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9C" w:rsidRPr="00E9499C" w:rsidRDefault="00E9499C" w:rsidP="00E9499C">
      <w:pPr>
        <w:jc w:val="both"/>
        <w:rPr>
          <w:b/>
          <w:bCs/>
          <w:szCs w:val="24"/>
        </w:rPr>
      </w:pPr>
      <w:r w:rsidRPr="00E9499C">
        <w:rPr>
          <w:b/>
          <w:bCs/>
          <w:szCs w:val="24"/>
        </w:rPr>
        <w:t>JUSTIFICATIVA:</w:t>
      </w:r>
      <w:bookmarkStart w:id="0" w:name="_GoBack"/>
      <w:bookmarkEnd w:id="0"/>
    </w:p>
    <w:p w:rsidR="00E9499C" w:rsidRPr="00E9499C" w:rsidRDefault="00E9499C" w:rsidP="00E9499C">
      <w:pPr>
        <w:jc w:val="both"/>
        <w:rPr>
          <w:szCs w:val="24"/>
        </w:rPr>
      </w:pPr>
      <w:r w:rsidRPr="00E9499C">
        <w:rPr>
          <w:szCs w:val="24"/>
        </w:rPr>
        <w:t> </w:t>
      </w:r>
    </w:p>
    <w:p w:rsidR="00E9499C" w:rsidRPr="00E9499C" w:rsidRDefault="00E9499C" w:rsidP="00E9499C">
      <w:pPr>
        <w:jc w:val="both"/>
        <w:rPr>
          <w:szCs w:val="24"/>
        </w:rPr>
      </w:pPr>
      <w:r w:rsidRPr="00E9499C">
        <w:rPr>
          <w:szCs w:val="24"/>
        </w:rPr>
        <w:t>A presente Lei visa corrigir erro administrativo oriundo da criação e divisão do cargo operacional em cargos de Guarda Civil de 2ª e 1ª Classe, posterior a Lei 4.519/94. Igualmente, equidade, na disponibilidade de pontuação superior de até 50 pontos em razão especial de ingresso do período para a forma estatutárias, dos que se encontravam no regime CLT da URBES e conhecidos como os da 1ª a 3ª turma, na permanência para o primeiro e único concurso de acesso para o cargo de Guarda Municipal de  1ª Classe realizado no ano de 2002, em detrimento de outros guardas civis originários do mesmo concurso de ingresso, que não receberam igual pontuação, conhecidos como os da 4ª turma.</w:t>
      </w:r>
    </w:p>
    <w:p w:rsidR="00E9499C" w:rsidRPr="00E9499C" w:rsidRDefault="00E9499C" w:rsidP="00E9499C">
      <w:pPr>
        <w:jc w:val="both"/>
        <w:rPr>
          <w:szCs w:val="24"/>
        </w:rPr>
      </w:pPr>
    </w:p>
    <w:p w:rsidR="00E9499C" w:rsidRPr="00E9499C" w:rsidRDefault="00E9499C" w:rsidP="00E9499C">
      <w:pPr>
        <w:tabs>
          <w:tab w:val="left" w:pos="7655"/>
        </w:tabs>
        <w:overflowPunct/>
        <w:autoSpaceDE/>
        <w:ind w:right="-1" w:firstLine="1701"/>
        <w:jc w:val="both"/>
        <w:rPr>
          <w:b/>
          <w:szCs w:val="24"/>
        </w:rPr>
      </w:pPr>
      <w:r w:rsidRPr="00E9499C">
        <w:rPr>
          <w:b/>
          <w:szCs w:val="24"/>
        </w:rPr>
        <w:t>CRONOLOGIA DA GUARDA CIVIL, DA CRIAÇÃO, DO PRIMEIRO INGRESSO ESTATUTÁRIO, NO PRIMEIRO ACESSA A CARGOS DA CARREIRA ATÉ A ATUALIDADE.</w:t>
      </w:r>
    </w:p>
    <w:p w:rsidR="00E9499C" w:rsidRPr="00E9499C" w:rsidRDefault="00E9499C" w:rsidP="00E9499C">
      <w:pPr>
        <w:overflowPunct/>
        <w:autoSpaceDE/>
        <w:ind w:right="-1" w:firstLine="1701"/>
        <w:jc w:val="both"/>
        <w:rPr>
          <w:szCs w:val="24"/>
        </w:rPr>
      </w:pPr>
    </w:p>
    <w:p w:rsidR="00E9499C" w:rsidRPr="00E9499C" w:rsidRDefault="00E9499C" w:rsidP="00E9499C">
      <w:pPr>
        <w:ind w:right="-1" w:firstLine="1701"/>
        <w:jc w:val="both"/>
        <w:rPr>
          <w:b/>
          <w:szCs w:val="24"/>
          <w:u w:val="single"/>
        </w:rPr>
      </w:pPr>
      <w:r w:rsidRPr="00E9499C">
        <w:rPr>
          <w:b/>
          <w:szCs w:val="24"/>
          <w:u w:val="single"/>
        </w:rPr>
        <w:t>Até 1991 - CLT</w:t>
      </w:r>
    </w:p>
    <w:p w:rsidR="00E9499C" w:rsidRPr="00E9499C" w:rsidRDefault="00E9499C" w:rsidP="00E9499C">
      <w:pPr>
        <w:ind w:right="-1" w:firstLine="1701"/>
        <w:jc w:val="both"/>
        <w:rPr>
          <w:szCs w:val="24"/>
        </w:rPr>
      </w:pPr>
      <w:r w:rsidRPr="00E9499C">
        <w:rPr>
          <w:szCs w:val="24"/>
        </w:rPr>
        <w:t xml:space="preserve">Guardas Municipais e Graduados – </w:t>
      </w:r>
      <w:r w:rsidRPr="00E9499C">
        <w:rPr>
          <w:b/>
          <w:szCs w:val="24"/>
        </w:rPr>
        <w:t>URBES/CLT</w:t>
      </w:r>
      <w:r w:rsidRPr="00E9499C">
        <w:rPr>
          <w:szCs w:val="24"/>
        </w:rPr>
        <w:t xml:space="preserve"> – 1ª a 3ª turma</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Pós 1991 - ESTATUTÁRIO</w:t>
      </w:r>
    </w:p>
    <w:p w:rsidR="00E9499C" w:rsidRPr="00E9499C" w:rsidRDefault="00E9499C" w:rsidP="00E9499C">
      <w:pPr>
        <w:ind w:right="-1" w:firstLine="1701"/>
        <w:jc w:val="both"/>
        <w:rPr>
          <w:b/>
          <w:szCs w:val="24"/>
        </w:rPr>
      </w:pPr>
      <w:r w:rsidRPr="00E9499C">
        <w:rPr>
          <w:b/>
          <w:szCs w:val="24"/>
        </w:rPr>
        <w:t>1º Concurso de Ingresso na PMS/Guarda Civil – Forma Estatutária.</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Concursados:</w:t>
      </w:r>
    </w:p>
    <w:p w:rsidR="00E9499C" w:rsidRPr="00E9499C" w:rsidRDefault="00E9499C" w:rsidP="00E9499C">
      <w:pPr>
        <w:ind w:right="-1" w:firstLine="1701"/>
        <w:jc w:val="both"/>
        <w:rPr>
          <w:szCs w:val="24"/>
        </w:rPr>
      </w:pPr>
      <w:r w:rsidRPr="00E9499C">
        <w:rPr>
          <w:szCs w:val="24"/>
        </w:rPr>
        <w:t>1 - Celetistas da URBES – 1ª a 3ª turma GCM, e,</w:t>
      </w:r>
    </w:p>
    <w:p w:rsidR="00E9499C" w:rsidRPr="00E9499C" w:rsidRDefault="00E9499C" w:rsidP="00E9499C">
      <w:pPr>
        <w:ind w:right="-1" w:firstLine="1701"/>
        <w:jc w:val="both"/>
        <w:rPr>
          <w:szCs w:val="24"/>
        </w:rPr>
      </w:pPr>
      <w:r w:rsidRPr="00E9499C">
        <w:rPr>
          <w:szCs w:val="24"/>
        </w:rPr>
        <w:t>2 - Concursando Externo – 4ª turma.</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Período Transitório</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szCs w:val="24"/>
        </w:rPr>
      </w:pPr>
      <w:r w:rsidRPr="00E9499C">
        <w:rPr>
          <w:b/>
          <w:szCs w:val="24"/>
          <w:u w:val="single"/>
        </w:rPr>
        <w:t>Disponibilizado até 50 pontos</w:t>
      </w:r>
      <w:r w:rsidRPr="00E9499C">
        <w:rPr>
          <w:szCs w:val="24"/>
        </w:rPr>
        <w:t xml:space="preserve"> (PARA INGRESSO) para GCMS (</w:t>
      </w:r>
      <w:r w:rsidRPr="00E9499C">
        <w:rPr>
          <w:szCs w:val="24"/>
          <w:u w:val="single"/>
        </w:rPr>
        <w:t>1ª a 3ª turma</w:t>
      </w:r>
      <w:r w:rsidRPr="00E9499C">
        <w:rPr>
          <w:szCs w:val="24"/>
        </w:rPr>
        <w:t>) celetistas da URBES.</w:t>
      </w:r>
    </w:p>
    <w:p w:rsidR="00E9499C" w:rsidRPr="00E9499C" w:rsidRDefault="00E9499C" w:rsidP="00E9499C">
      <w:pPr>
        <w:ind w:right="-1" w:firstLine="1701"/>
        <w:jc w:val="both"/>
        <w:rPr>
          <w:szCs w:val="24"/>
        </w:rPr>
      </w:pPr>
      <w:r w:rsidRPr="00E9499C">
        <w:rPr>
          <w:szCs w:val="24"/>
        </w:rPr>
        <w:t>-Pontos Extra para Celetistas da URBES na disputa do concurso.</w:t>
      </w:r>
    </w:p>
    <w:p w:rsidR="00E9499C" w:rsidRPr="00E9499C" w:rsidRDefault="00E9499C" w:rsidP="00E9499C">
      <w:pPr>
        <w:ind w:right="-1" w:firstLine="1701"/>
        <w:jc w:val="both"/>
        <w:rPr>
          <w:szCs w:val="24"/>
        </w:rPr>
      </w:pPr>
      <w:r w:rsidRPr="00E9499C">
        <w:rPr>
          <w:szCs w:val="24"/>
        </w:rPr>
        <w:t xml:space="preserve">-Graduados, além da pontuação, prestaram concurso sem concorrência externa para ingresso. </w:t>
      </w:r>
    </w:p>
    <w:p w:rsidR="00E9499C" w:rsidRPr="00E9499C" w:rsidRDefault="00E9499C" w:rsidP="00E9499C">
      <w:pPr>
        <w:ind w:right="-1" w:firstLine="1701"/>
        <w:jc w:val="both"/>
        <w:rPr>
          <w:szCs w:val="24"/>
        </w:rPr>
      </w:pPr>
      <w:r w:rsidRPr="00E9499C">
        <w:rPr>
          <w:szCs w:val="24"/>
        </w:rPr>
        <w:t xml:space="preserve">-Disputa com outros concursando externos (4ª turma) com (0) zero ponto inicial.             </w:t>
      </w:r>
    </w:p>
    <w:p w:rsidR="00E9499C" w:rsidRPr="00E9499C" w:rsidRDefault="00E9499C" w:rsidP="00E9499C">
      <w:pPr>
        <w:ind w:right="-1" w:firstLine="1701"/>
        <w:jc w:val="both"/>
        <w:rPr>
          <w:szCs w:val="24"/>
        </w:rPr>
      </w:pPr>
      <w:r w:rsidRPr="00E9499C">
        <w:rPr>
          <w:szCs w:val="24"/>
        </w:rPr>
        <w:t>-Nomeação automática dos até a 3ª turma CLT para estatutário</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1992</w:t>
      </w:r>
    </w:p>
    <w:p w:rsidR="00E9499C" w:rsidRPr="00E9499C" w:rsidRDefault="00E9499C" w:rsidP="00E9499C">
      <w:pPr>
        <w:ind w:right="-1" w:firstLine="1701"/>
        <w:jc w:val="both"/>
        <w:rPr>
          <w:szCs w:val="24"/>
        </w:rPr>
      </w:pPr>
      <w:r w:rsidRPr="00E9499C">
        <w:rPr>
          <w:szCs w:val="24"/>
        </w:rPr>
        <w:t>Nomeação dos da 4ª Turma (Externo) do 1º Concurso de Ingresso.</w:t>
      </w:r>
      <w:r w:rsidRPr="00E9499C">
        <w:rPr>
          <w:szCs w:val="24"/>
        </w:rPr>
        <w:tab/>
      </w:r>
    </w:p>
    <w:p w:rsidR="00E9499C" w:rsidRPr="00E9499C" w:rsidRDefault="00E9499C" w:rsidP="00E9499C">
      <w:pPr>
        <w:ind w:right="-1" w:firstLine="1701"/>
        <w:jc w:val="both"/>
        <w:rPr>
          <w:szCs w:val="24"/>
        </w:rPr>
      </w:pPr>
      <w:r w:rsidRPr="00E9499C">
        <w:rPr>
          <w:szCs w:val="24"/>
        </w:rPr>
        <w:t>Expectativa no acesso (INICIAL):</w:t>
      </w:r>
    </w:p>
    <w:p w:rsidR="00E9499C" w:rsidRPr="00E9499C" w:rsidRDefault="00E9499C" w:rsidP="00E9499C">
      <w:pPr>
        <w:ind w:right="-1" w:firstLine="1701"/>
        <w:jc w:val="both"/>
        <w:rPr>
          <w:b/>
          <w:szCs w:val="24"/>
        </w:rPr>
      </w:pPr>
      <w:r w:rsidRPr="00E9499C">
        <w:rPr>
          <w:szCs w:val="24"/>
        </w:rPr>
        <w:t>-De Guarda Civil - GCM para Classe Especial - GCM-CE (CHEFIA).</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1994</w:t>
      </w:r>
    </w:p>
    <w:p w:rsidR="00E9499C" w:rsidRPr="00E9499C" w:rsidRDefault="00E9499C" w:rsidP="00E9499C">
      <w:pPr>
        <w:ind w:right="-1" w:firstLine="1701"/>
        <w:jc w:val="both"/>
        <w:rPr>
          <w:szCs w:val="24"/>
        </w:rPr>
      </w:pPr>
      <w:r w:rsidRPr="00E9499C">
        <w:rPr>
          <w:b/>
          <w:szCs w:val="24"/>
        </w:rPr>
        <w:t>-</w:t>
      </w:r>
      <w:r w:rsidRPr="00E9499C">
        <w:rPr>
          <w:szCs w:val="24"/>
        </w:rPr>
        <w:t>Publicação da Lei 4.519.</w:t>
      </w:r>
    </w:p>
    <w:p w:rsidR="00E9499C" w:rsidRPr="00E9499C" w:rsidRDefault="00E9499C" w:rsidP="00E9499C">
      <w:pPr>
        <w:ind w:right="-1" w:firstLine="1701"/>
        <w:jc w:val="both"/>
        <w:rPr>
          <w:szCs w:val="24"/>
        </w:rPr>
      </w:pPr>
      <w:r w:rsidRPr="00E9499C">
        <w:rPr>
          <w:szCs w:val="24"/>
        </w:rPr>
        <w:t xml:space="preserve">-Art.12 e art.13. Denomina o cargo de Guarda Municipal como Guarda Municipal de 2ª Classe e cria o cargo de Guarda Civil de 1ª Classe. </w:t>
      </w:r>
    </w:p>
    <w:p w:rsidR="00E9499C" w:rsidRPr="00E9499C" w:rsidRDefault="00E9499C" w:rsidP="00E9499C">
      <w:pPr>
        <w:ind w:right="-1" w:firstLine="1701"/>
        <w:jc w:val="both"/>
        <w:rPr>
          <w:szCs w:val="24"/>
        </w:rPr>
      </w:pPr>
      <w:r w:rsidRPr="00E9499C">
        <w:rPr>
          <w:szCs w:val="24"/>
        </w:rPr>
        <w:lastRenderedPageBreak/>
        <w:t>-Art. 33</w:t>
      </w:r>
      <w:r w:rsidRPr="00E9499C">
        <w:rPr>
          <w:b/>
          <w:szCs w:val="24"/>
        </w:rPr>
        <w:t>.</w:t>
      </w:r>
      <w:r w:rsidRPr="00E9499C">
        <w:rPr>
          <w:szCs w:val="24"/>
        </w:rPr>
        <w:t xml:space="preserve"> 50% a ser promovido por antiguidade 50% promovido por concurso.</w:t>
      </w:r>
    </w:p>
    <w:p w:rsidR="00E9499C" w:rsidRPr="00E9499C" w:rsidRDefault="00E9499C" w:rsidP="00E9499C">
      <w:pPr>
        <w:ind w:right="-1" w:firstLine="1701"/>
        <w:jc w:val="both"/>
        <w:rPr>
          <w:szCs w:val="24"/>
          <w:u w:val="single"/>
        </w:rPr>
      </w:pPr>
      <w:r w:rsidRPr="00E9499C">
        <w:rPr>
          <w:szCs w:val="24"/>
          <w:u w:val="single"/>
        </w:rPr>
        <w:t>Expectativa no acesso (MODIFICADO):</w:t>
      </w:r>
    </w:p>
    <w:p w:rsidR="00E9499C" w:rsidRPr="00E9499C" w:rsidRDefault="00E9499C" w:rsidP="00E9499C">
      <w:pPr>
        <w:ind w:right="-1" w:firstLine="1701"/>
        <w:jc w:val="both"/>
        <w:rPr>
          <w:szCs w:val="24"/>
          <w:u w:val="single"/>
        </w:rPr>
      </w:pPr>
      <w:r w:rsidRPr="00E9499C">
        <w:rPr>
          <w:szCs w:val="24"/>
          <w:u w:val="single"/>
        </w:rPr>
        <w:t>-GCM 2ª Classe para GCM de 1ª Classe para Classe Especial-CE (Chefia)</w:t>
      </w:r>
    </w:p>
    <w:p w:rsidR="00E9499C" w:rsidRPr="00E9499C" w:rsidRDefault="00E9499C" w:rsidP="00E9499C">
      <w:pPr>
        <w:ind w:right="-1" w:firstLine="1701"/>
        <w:jc w:val="both"/>
        <w:rPr>
          <w:szCs w:val="24"/>
        </w:rPr>
      </w:pPr>
      <w:r w:rsidRPr="00E9499C">
        <w:rPr>
          <w:szCs w:val="24"/>
        </w:rPr>
        <w:t xml:space="preserve">A legislação abrangeria os da 1ª a 4ª turma, que são iguais, pois são a 1ª turma de GCMs na forma estatutária. </w:t>
      </w:r>
    </w:p>
    <w:p w:rsidR="00E9499C" w:rsidRPr="00E9499C" w:rsidRDefault="00E9499C" w:rsidP="00E9499C">
      <w:pPr>
        <w:ind w:right="-1" w:firstLine="1701"/>
        <w:jc w:val="both"/>
        <w:rPr>
          <w:szCs w:val="24"/>
        </w:rPr>
      </w:pPr>
      <w:r w:rsidRPr="00E9499C">
        <w:rPr>
          <w:szCs w:val="24"/>
        </w:rPr>
        <w:t>Morosidade para realização do concurso.</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Posterior 1994</w:t>
      </w:r>
    </w:p>
    <w:p w:rsidR="00E9499C" w:rsidRPr="00E9499C" w:rsidRDefault="00E9499C" w:rsidP="00E9499C">
      <w:pPr>
        <w:ind w:right="-1" w:firstLine="1701"/>
        <w:jc w:val="both"/>
        <w:rPr>
          <w:b/>
          <w:szCs w:val="24"/>
        </w:rPr>
      </w:pPr>
      <w:r w:rsidRPr="00E9499C">
        <w:rPr>
          <w:b/>
          <w:szCs w:val="24"/>
        </w:rPr>
        <w:t>2ª Concurso de Ingresso na GCM – 5ª e 6ª Turma</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2002</w:t>
      </w:r>
    </w:p>
    <w:p w:rsidR="00E9499C" w:rsidRPr="00E9499C" w:rsidRDefault="00E9499C" w:rsidP="00E9499C">
      <w:pPr>
        <w:ind w:right="-1" w:firstLine="1701"/>
        <w:jc w:val="both"/>
        <w:rPr>
          <w:szCs w:val="24"/>
        </w:rPr>
      </w:pPr>
      <w:r w:rsidRPr="00E9499C">
        <w:rPr>
          <w:szCs w:val="24"/>
        </w:rPr>
        <w:t>-8 anos após a publicação da Lei 4.519, pós-morosidade.</w:t>
      </w:r>
    </w:p>
    <w:p w:rsidR="00E9499C" w:rsidRPr="00E9499C" w:rsidRDefault="00E9499C" w:rsidP="00E9499C">
      <w:pPr>
        <w:ind w:right="-1" w:firstLine="1701"/>
        <w:jc w:val="both"/>
        <w:rPr>
          <w:b/>
          <w:szCs w:val="24"/>
        </w:rPr>
      </w:pPr>
      <w:r w:rsidRPr="00E9499C">
        <w:rPr>
          <w:b/>
          <w:szCs w:val="24"/>
        </w:rPr>
        <w:t>1º Concurso de Acesso a cargos da carreira de Guarda Civil</w:t>
      </w:r>
    </w:p>
    <w:p w:rsidR="00E9499C" w:rsidRPr="00E9499C" w:rsidRDefault="00E9499C" w:rsidP="00E9499C">
      <w:pPr>
        <w:ind w:right="-1" w:firstLine="1701"/>
        <w:jc w:val="both"/>
        <w:rPr>
          <w:szCs w:val="24"/>
        </w:rPr>
      </w:pPr>
      <w:r w:rsidRPr="00E9499C">
        <w:rPr>
          <w:szCs w:val="24"/>
        </w:rPr>
        <w:t>-</w:t>
      </w:r>
      <w:r w:rsidRPr="00E9499C">
        <w:rPr>
          <w:szCs w:val="24"/>
          <w:u w:val="single"/>
        </w:rPr>
        <w:t>Até 50 pontos para o 1º concurso de ingresso permanecendo para o concurso de acesso ao cargo de GCM de 1ª Classe</w:t>
      </w:r>
      <w:r w:rsidRPr="00E9499C">
        <w:rPr>
          <w:szCs w:val="24"/>
        </w:rPr>
        <w:t>.</w:t>
      </w:r>
    </w:p>
    <w:p w:rsidR="00E9499C" w:rsidRPr="00E9499C" w:rsidRDefault="00E9499C" w:rsidP="00E9499C">
      <w:pPr>
        <w:ind w:right="-1" w:firstLine="1701"/>
        <w:jc w:val="both"/>
        <w:rPr>
          <w:szCs w:val="24"/>
        </w:rPr>
      </w:pPr>
      <w:r w:rsidRPr="00E9499C">
        <w:rPr>
          <w:szCs w:val="24"/>
        </w:rPr>
        <w:t>-</w:t>
      </w:r>
      <w:r w:rsidRPr="00E9499C">
        <w:rPr>
          <w:szCs w:val="24"/>
          <w:u w:val="single"/>
        </w:rPr>
        <w:t>Favorecido GCMs da 1ª a 3ª turma oriundos da URBES/CLT, desigualdade, com os GCMs da 4ª turma</w:t>
      </w:r>
      <w:r w:rsidRPr="00E9499C">
        <w:rPr>
          <w:szCs w:val="24"/>
        </w:rPr>
        <w:t>.</w:t>
      </w:r>
    </w:p>
    <w:p w:rsidR="00E9499C" w:rsidRPr="00E9499C" w:rsidRDefault="00E9499C" w:rsidP="00E9499C">
      <w:pPr>
        <w:ind w:right="-1" w:firstLine="1701"/>
        <w:jc w:val="both"/>
        <w:rPr>
          <w:szCs w:val="24"/>
        </w:rPr>
      </w:pPr>
      <w:r w:rsidRPr="00E9499C">
        <w:rPr>
          <w:szCs w:val="24"/>
        </w:rPr>
        <w:t>-</w:t>
      </w:r>
      <w:r w:rsidRPr="00E9499C">
        <w:rPr>
          <w:szCs w:val="24"/>
          <w:u w:val="single"/>
        </w:rPr>
        <w:t>Quebra de equidade na disputa do acesso na promoção por antiguidade em relação 4ª turma</w:t>
      </w:r>
      <w:r w:rsidRPr="00E9499C">
        <w:rPr>
          <w:szCs w:val="24"/>
        </w:rPr>
        <w:t>.</w:t>
      </w:r>
    </w:p>
    <w:p w:rsidR="00E9499C" w:rsidRPr="00E9499C" w:rsidRDefault="00E9499C" w:rsidP="00E9499C">
      <w:pPr>
        <w:ind w:right="-1" w:firstLine="1701"/>
        <w:jc w:val="both"/>
        <w:rPr>
          <w:szCs w:val="24"/>
        </w:rPr>
      </w:pPr>
      <w:r w:rsidRPr="00E9499C">
        <w:rPr>
          <w:szCs w:val="24"/>
        </w:rPr>
        <w:t>Fato. Excluindo os até 50 pontos, a classificação tende a sofrer revisão de classificação na promoção por antiguidade, que fora automático para os da 1ª a 3ª turma.</w:t>
      </w:r>
    </w:p>
    <w:p w:rsidR="00E9499C" w:rsidRPr="00E9499C" w:rsidRDefault="00E9499C" w:rsidP="00E9499C">
      <w:pPr>
        <w:ind w:right="-1" w:firstLine="1701"/>
        <w:jc w:val="both"/>
        <w:rPr>
          <w:szCs w:val="24"/>
        </w:rPr>
      </w:pPr>
      <w:r w:rsidRPr="00E9499C">
        <w:rPr>
          <w:szCs w:val="24"/>
        </w:rPr>
        <w:t>No acesso por merecimento/concurso, os da 4ª turma disputaram com os originários do 2º concurso de ingresso, os da 5ª e 6ª turma.</w:t>
      </w:r>
    </w:p>
    <w:p w:rsidR="00E9499C" w:rsidRPr="00E9499C" w:rsidRDefault="00E9499C" w:rsidP="00E9499C">
      <w:pPr>
        <w:ind w:right="-1" w:firstLine="1701"/>
        <w:jc w:val="both"/>
        <w:rPr>
          <w:szCs w:val="24"/>
        </w:rPr>
      </w:pPr>
      <w:r w:rsidRPr="00E9499C">
        <w:rPr>
          <w:szCs w:val="24"/>
        </w:rPr>
        <w:t>DESFECHO. Os da 5ª e 6ª turma ficaram com vagas a maioria das vagas disponibilizadas pelo período transitório na publicação da Lei 4.519 que estavam destinados para os da 4ª turma.</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2010</w:t>
      </w:r>
    </w:p>
    <w:p w:rsidR="00E9499C" w:rsidRPr="00E9499C" w:rsidRDefault="00E9499C" w:rsidP="00E9499C">
      <w:pPr>
        <w:ind w:right="-1" w:firstLine="1701"/>
        <w:jc w:val="both"/>
        <w:rPr>
          <w:szCs w:val="24"/>
        </w:rPr>
      </w:pPr>
      <w:r w:rsidRPr="00E9499C">
        <w:rPr>
          <w:szCs w:val="24"/>
        </w:rPr>
        <w:t>-Inúmeras</w:t>
      </w:r>
      <w:r w:rsidRPr="00E9499C">
        <w:rPr>
          <w:b/>
          <w:szCs w:val="24"/>
        </w:rPr>
        <w:t xml:space="preserve"> </w:t>
      </w:r>
      <w:r w:rsidRPr="00E9499C">
        <w:rPr>
          <w:szCs w:val="24"/>
        </w:rPr>
        <w:t>vacâncias, cargos de GCM de 1ª Classe por exoneração e falecimento, anterior a 2010, sendo, computadas 9 (nove) para o cargo de GCM de 1ª Classe até 2010. Posterior a 2010 há outras vacâncias por promoção por ato de bravura, aposentadoria e falecimento.</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2014 a 2015</w:t>
      </w:r>
    </w:p>
    <w:p w:rsidR="00E9499C" w:rsidRPr="00E9499C" w:rsidRDefault="00E9499C" w:rsidP="00E9499C">
      <w:pPr>
        <w:ind w:right="-1" w:firstLine="1701"/>
        <w:jc w:val="both"/>
        <w:rPr>
          <w:szCs w:val="24"/>
        </w:rPr>
      </w:pPr>
      <w:r w:rsidRPr="00E9499C">
        <w:rPr>
          <w:szCs w:val="24"/>
        </w:rPr>
        <w:t>Inúmeros guardas civis foram promovidos à classe superior por bravura. Imenso descontentamento interno.</w:t>
      </w:r>
    </w:p>
    <w:p w:rsidR="00E9499C" w:rsidRPr="00E9499C" w:rsidRDefault="00E9499C" w:rsidP="00E9499C">
      <w:pPr>
        <w:ind w:right="-1" w:firstLine="1701"/>
        <w:jc w:val="both"/>
        <w:rPr>
          <w:b/>
          <w:szCs w:val="24"/>
          <w:u w:val="single"/>
        </w:rPr>
      </w:pPr>
    </w:p>
    <w:p w:rsidR="00E9499C" w:rsidRPr="00E9499C" w:rsidRDefault="00E9499C" w:rsidP="00E9499C">
      <w:pPr>
        <w:ind w:right="-1" w:firstLine="1701"/>
        <w:jc w:val="both"/>
        <w:rPr>
          <w:b/>
          <w:szCs w:val="24"/>
          <w:u w:val="single"/>
        </w:rPr>
      </w:pPr>
      <w:r w:rsidRPr="00E9499C">
        <w:rPr>
          <w:b/>
          <w:szCs w:val="24"/>
          <w:u w:val="single"/>
        </w:rPr>
        <w:t>2015</w:t>
      </w:r>
    </w:p>
    <w:p w:rsidR="00E9499C" w:rsidRPr="00E9499C" w:rsidRDefault="00E9499C" w:rsidP="00E9499C">
      <w:pPr>
        <w:ind w:right="-1" w:firstLine="1701"/>
        <w:jc w:val="both"/>
        <w:rPr>
          <w:szCs w:val="24"/>
        </w:rPr>
      </w:pPr>
      <w:r w:rsidRPr="00E9499C">
        <w:rPr>
          <w:szCs w:val="24"/>
        </w:rPr>
        <w:t>Publicação da Lei 10.991. Na lei, 1/3 promovidos por antiguidade, 2/3 por concurso/merecimento.</w:t>
      </w:r>
    </w:p>
    <w:p w:rsidR="00E9499C" w:rsidRPr="00E9499C" w:rsidRDefault="00E9499C" w:rsidP="00E9499C">
      <w:pPr>
        <w:ind w:right="-1" w:firstLine="1701"/>
        <w:jc w:val="both"/>
        <w:rPr>
          <w:szCs w:val="24"/>
        </w:rPr>
      </w:pPr>
      <w:r w:rsidRPr="00E9499C">
        <w:rPr>
          <w:szCs w:val="24"/>
        </w:rPr>
        <w:t>Anterior a publicação da Lei. 50% da promoção por antiguidade e 50% por concurso/merecimento.</w:t>
      </w:r>
    </w:p>
    <w:p w:rsidR="00E9499C" w:rsidRPr="00E9499C" w:rsidRDefault="00E9499C" w:rsidP="00E9499C">
      <w:pPr>
        <w:ind w:right="-1" w:firstLine="1701"/>
        <w:jc w:val="both"/>
        <w:rPr>
          <w:szCs w:val="24"/>
        </w:rPr>
      </w:pPr>
    </w:p>
    <w:p w:rsidR="00E9499C" w:rsidRPr="00E9499C" w:rsidRDefault="00E9499C" w:rsidP="00E9499C">
      <w:pPr>
        <w:ind w:right="-1" w:firstLine="1701"/>
        <w:jc w:val="both"/>
        <w:rPr>
          <w:b/>
          <w:szCs w:val="24"/>
        </w:rPr>
      </w:pPr>
      <w:r w:rsidRPr="00E9499C">
        <w:rPr>
          <w:b/>
          <w:szCs w:val="24"/>
        </w:rPr>
        <w:t>CRONOLOGIA DO TEMPO</w:t>
      </w:r>
    </w:p>
    <w:p w:rsidR="00E9499C" w:rsidRPr="00E9499C" w:rsidRDefault="00E9499C" w:rsidP="00E9499C">
      <w:pPr>
        <w:ind w:right="-1" w:firstLine="1701"/>
        <w:jc w:val="both"/>
        <w:rPr>
          <w:b/>
          <w:szCs w:val="24"/>
        </w:rPr>
      </w:pPr>
    </w:p>
    <w:p w:rsidR="00E9499C" w:rsidRPr="00E9499C" w:rsidRDefault="00E9499C" w:rsidP="00E9499C">
      <w:pPr>
        <w:ind w:right="-1" w:firstLine="1701"/>
        <w:jc w:val="both"/>
        <w:rPr>
          <w:b/>
          <w:szCs w:val="24"/>
        </w:rPr>
      </w:pPr>
      <w:r w:rsidRPr="00E9499C">
        <w:rPr>
          <w:b/>
          <w:szCs w:val="24"/>
        </w:rPr>
        <w:lastRenderedPageBreak/>
        <w:t xml:space="preserve">Dos 23 anos do regime estatutário, 21 anos que ocorre à expectativa de 48 (quarenta e oito) GCMs de 2ª Classe dos que se encontram até a 4ª turma, a serem promovidos para GCM de 1ª Classe, pós 13 anos do 1º Concurso de Acesso. </w:t>
      </w:r>
    </w:p>
    <w:p w:rsidR="00E9499C" w:rsidRPr="00E9499C" w:rsidRDefault="00E9499C" w:rsidP="00E9499C">
      <w:pPr>
        <w:overflowPunct/>
        <w:autoSpaceDE/>
        <w:ind w:right="-1" w:firstLine="1701"/>
        <w:jc w:val="both"/>
        <w:rPr>
          <w:szCs w:val="24"/>
        </w:rPr>
      </w:pPr>
    </w:p>
    <w:p w:rsidR="00E9499C" w:rsidRPr="00E9499C" w:rsidRDefault="00E9499C" w:rsidP="00E9499C">
      <w:pPr>
        <w:overflowPunct/>
        <w:autoSpaceDE/>
        <w:ind w:right="-1" w:firstLine="1701"/>
        <w:jc w:val="both"/>
        <w:rPr>
          <w:b/>
          <w:szCs w:val="24"/>
        </w:rPr>
      </w:pPr>
      <w:r w:rsidRPr="00E9499C">
        <w:rPr>
          <w:b/>
          <w:szCs w:val="24"/>
        </w:rPr>
        <w:t>Importante frisar que:</w:t>
      </w:r>
    </w:p>
    <w:p w:rsidR="00E9499C" w:rsidRPr="00E9499C" w:rsidRDefault="00E9499C" w:rsidP="00E9499C">
      <w:pPr>
        <w:overflowPunct/>
        <w:autoSpaceDE/>
        <w:ind w:right="-1" w:firstLine="1701"/>
        <w:jc w:val="both"/>
        <w:rPr>
          <w:b/>
          <w:szCs w:val="24"/>
        </w:rPr>
      </w:pPr>
    </w:p>
    <w:p w:rsidR="00E9499C" w:rsidRPr="00E9499C" w:rsidRDefault="00E9499C" w:rsidP="00E9499C">
      <w:pPr>
        <w:overflowPunct/>
        <w:autoSpaceDE/>
        <w:ind w:right="-1" w:firstLine="1701"/>
        <w:jc w:val="both"/>
        <w:rPr>
          <w:szCs w:val="24"/>
        </w:rPr>
      </w:pPr>
      <w:r w:rsidRPr="00E9499C">
        <w:rPr>
          <w:szCs w:val="24"/>
        </w:rPr>
        <w:t>Há legalidade por sanar rebaixamento de cargo.</w:t>
      </w:r>
    </w:p>
    <w:p w:rsidR="00E9499C" w:rsidRPr="00E9499C" w:rsidRDefault="00E9499C" w:rsidP="00E9499C">
      <w:pPr>
        <w:overflowPunct/>
        <w:autoSpaceDE/>
        <w:ind w:right="-1" w:firstLine="1701"/>
        <w:jc w:val="both"/>
        <w:rPr>
          <w:szCs w:val="24"/>
        </w:rPr>
      </w:pPr>
    </w:p>
    <w:p w:rsidR="00E9499C" w:rsidRPr="00E9499C" w:rsidRDefault="00E9499C" w:rsidP="00E9499C">
      <w:pPr>
        <w:overflowPunct/>
        <w:autoSpaceDE/>
        <w:ind w:right="-1" w:firstLine="1701"/>
        <w:jc w:val="both"/>
        <w:rPr>
          <w:szCs w:val="24"/>
        </w:rPr>
      </w:pPr>
      <w:r w:rsidRPr="00E9499C">
        <w:rPr>
          <w:szCs w:val="24"/>
        </w:rPr>
        <w:t>Há legalidade, impessoalidade e moralidade por tratamento desigual para concorrentes iguais originários do mesmo concurso de ingresso para o concurso de acesso, em pontuação para uns em detrimento de outros.</w:t>
      </w:r>
    </w:p>
    <w:p w:rsidR="00E9499C" w:rsidRPr="00E9499C" w:rsidRDefault="00E9499C" w:rsidP="00E9499C">
      <w:pPr>
        <w:overflowPunct/>
        <w:autoSpaceDE/>
        <w:ind w:right="-1" w:firstLine="1701"/>
        <w:jc w:val="both"/>
        <w:rPr>
          <w:b/>
          <w:szCs w:val="24"/>
        </w:rPr>
      </w:pPr>
    </w:p>
    <w:p w:rsidR="00E9499C" w:rsidRPr="00E9499C" w:rsidRDefault="00E9499C" w:rsidP="00E9499C">
      <w:pPr>
        <w:overflowPunct/>
        <w:autoSpaceDE/>
        <w:ind w:right="-1" w:firstLine="1701"/>
        <w:jc w:val="both"/>
        <w:rPr>
          <w:b/>
          <w:szCs w:val="24"/>
        </w:rPr>
      </w:pPr>
      <w:r w:rsidRPr="00E9499C">
        <w:rPr>
          <w:b/>
          <w:szCs w:val="24"/>
        </w:rPr>
        <w:t>DA PONTUAÇÃO/DESIGUALDADE</w:t>
      </w:r>
    </w:p>
    <w:p w:rsidR="00E9499C" w:rsidRPr="00E9499C" w:rsidRDefault="00E9499C" w:rsidP="00E9499C">
      <w:pPr>
        <w:overflowPunct/>
        <w:autoSpaceDE/>
        <w:ind w:right="-1" w:firstLine="1701"/>
        <w:jc w:val="both"/>
        <w:rPr>
          <w:b/>
          <w:szCs w:val="24"/>
        </w:rPr>
      </w:pPr>
      <w:r w:rsidRPr="00E9499C">
        <w:rPr>
          <w:b/>
          <w:szCs w:val="24"/>
        </w:rPr>
        <w:t>CONCURSO DE INGRESSO 1991</w:t>
      </w:r>
    </w:p>
    <w:p w:rsidR="00E9499C" w:rsidRPr="00E9499C" w:rsidRDefault="00E9499C" w:rsidP="00E9499C">
      <w:pPr>
        <w:overflowPunct/>
        <w:autoSpaceDE/>
        <w:ind w:right="-1" w:firstLine="1701"/>
        <w:jc w:val="both"/>
        <w:rPr>
          <w:b/>
          <w:szCs w:val="24"/>
        </w:rPr>
      </w:pPr>
    </w:p>
    <w:p w:rsidR="00E9499C" w:rsidRPr="00E9499C" w:rsidRDefault="00E9499C" w:rsidP="00E9499C">
      <w:pPr>
        <w:overflowPunct/>
        <w:autoSpaceDE/>
        <w:ind w:right="-1" w:firstLine="1701"/>
        <w:jc w:val="both"/>
        <w:rPr>
          <w:szCs w:val="24"/>
        </w:rPr>
      </w:pPr>
      <w:r w:rsidRPr="00E9499C">
        <w:rPr>
          <w:szCs w:val="24"/>
        </w:rPr>
        <w:t>Títulos para os das 1ª a 3ª turma GCMs da URBES/CLT.</w:t>
      </w:r>
    </w:p>
    <w:p w:rsidR="00E9499C" w:rsidRPr="00E9499C" w:rsidRDefault="00E9499C" w:rsidP="00E9499C">
      <w:pPr>
        <w:overflowPunct/>
        <w:autoSpaceDE/>
        <w:ind w:right="-1" w:firstLine="1701"/>
        <w:jc w:val="both"/>
        <w:rPr>
          <w:szCs w:val="24"/>
        </w:rPr>
      </w:pPr>
      <w:r w:rsidRPr="00E9499C">
        <w:rPr>
          <w:szCs w:val="24"/>
        </w:rPr>
        <w:t xml:space="preserve"> Até 50 pontos para ingresso.  Guardas ou Graduados (CE e outros).</w:t>
      </w:r>
    </w:p>
    <w:p w:rsidR="00E9499C" w:rsidRPr="00E9499C" w:rsidRDefault="00E9499C" w:rsidP="00E9499C">
      <w:pPr>
        <w:overflowPunct/>
        <w:autoSpaceDE/>
        <w:ind w:right="760" w:firstLine="1701"/>
        <w:jc w:val="both"/>
        <w:rPr>
          <w:b/>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r w:rsidRPr="00E9499C">
        <w:rPr>
          <w:noProof/>
          <w:szCs w:val="24"/>
        </w:rPr>
        <w:drawing>
          <wp:inline distT="0" distB="0" distL="0" distR="0">
            <wp:extent cx="5667375" cy="32480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7375" cy="3248025"/>
                    </a:xfrm>
                    <a:prstGeom prst="rect">
                      <a:avLst/>
                    </a:prstGeom>
                    <a:noFill/>
                    <a:ln>
                      <a:noFill/>
                    </a:ln>
                  </pic:spPr>
                </pic:pic>
              </a:graphicData>
            </a:graphic>
          </wp:inline>
        </w:drawing>
      </w:r>
    </w:p>
    <w:p w:rsidR="00E9499C" w:rsidRPr="00E9499C" w:rsidRDefault="00E9499C" w:rsidP="00E9499C">
      <w:pPr>
        <w:overflowPunct/>
        <w:autoSpaceDE/>
        <w:ind w:right="760"/>
        <w:jc w:val="both"/>
        <w:rPr>
          <w:szCs w:val="24"/>
        </w:rPr>
      </w:pPr>
      <w:r w:rsidRPr="00E9499C">
        <w:rPr>
          <w:noProof/>
          <w:szCs w:val="24"/>
        </w:rPr>
        <w:drawing>
          <wp:inline distT="0" distB="0" distL="0" distR="0">
            <wp:extent cx="5667375" cy="14192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1419225"/>
                    </a:xfrm>
                    <a:prstGeom prst="rect">
                      <a:avLst/>
                    </a:prstGeom>
                    <a:noFill/>
                    <a:ln>
                      <a:noFill/>
                    </a:ln>
                  </pic:spPr>
                </pic:pic>
              </a:graphicData>
            </a:graphic>
          </wp:inline>
        </w:drawing>
      </w:r>
    </w:p>
    <w:p w:rsidR="00E9499C" w:rsidRPr="00E9499C" w:rsidRDefault="00E9499C" w:rsidP="00E9499C">
      <w:pPr>
        <w:overflowPunct/>
        <w:autoSpaceDE/>
        <w:ind w:right="760"/>
        <w:jc w:val="both"/>
        <w:rPr>
          <w:szCs w:val="24"/>
        </w:rPr>
      </w:pPr>
      <w:r w:rsidRPr="00E9499C">
        <w:rPr>
          <w:noProof/>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320675</wp:posOffset>
                </wp:positionV>
                <wp:extent cx="318135" cy="179070"/>
                <wp:effectExtent l="19050" t="48895" r="34290" b="48260"/>
                <wp:wrapNone/>
                <wp:docPr id="7" name="Seta para a direit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79070"/>
                        </a:xfrm>
                        <a:prstGeom prst="rightArrow">
                          <a:avLst>
                            <a:gd name="adj1" fmla="val 50000"/>
                            <a:gd name="adj2" fmla="val 44415"/>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685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7" o:spid="_x0000_s1026" type="#_x0000_t13" style="position:absolute;margin-left:90.45pt;margin-top:25.25pt;width:25.0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" strokeweight="2pt"/>
            </w:pict>
          </mc:Fallback>
        </mc:AlternateContent>
      </w:r>
      <w:r w:rsidRPr="00E9499C">
        <w:rPr>
          <w:noProof/>
          <w:szCs w:val="24"/>
        </w:rPr>
        <w:drawing>
          <wp:inline distT="0" distB="0" distL="0" distR="0">
            <wp:extent cx="5667375" cy="28289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2828925"/>
                    </a:xfrm>
                    <a:prstGeom prst="rect">
                      <a:avLst/>
                    </a:prstGeom>
                    <a:noFill/>
                    <a:ln>
                      <a:noFill/>
                    </a:ln>
                  </pic:spPr>
                </pic:pic>
              </a:graphicData>
            </a:graphic>
          </wp:inline>
        </w:drawing>
      </w:r>
    </w:p>
    <w:p w:rsidR="00E9499C" w:rsidRPr="00E9499C" w:rsidRDefault="00E9499C" w:rsidP="00E9499C">
      <w:pPr>
        <w:overflowPunct/>
        <w:autoSpaceDE/>
        <w:ind w:right="760"/>
        <w:jc w:val="both"/>
        <w:rPr>
          <w:szCs w:val="24"/>
        </w:rPr>
      </w:pPr>
      <w:r w:rsidRPr="00E9499C">
        <w:rPr>
          <w:szCs w:val="24"/>
        </w:rPr>
        <w:t xml:space="preserve">  </w:t>
      </w: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r w:rsidRPr="00E9499C">
        <w:rPr>
          <w:noProof/>
          <w:szCs w:val="24"/>
        </w:rPr>
        <w:drawing>
          <wp:inline distT="0" distB="0" distL="0" distR="0">
            <wp:extent cx="5667375" cy="15144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1514475"/>
                    </a:xfrm>
                    <a:prstGeom prst="rect">
                      <a:avLst/>
                    </a:prstGeom>
                    <a:noFill/>
                    <a:ln>
                      <a:noFill/>
                    </a:ln>
                  </pic:spPr>
                </pic:pic>
              </a:graphicData>
            </a:graphic>
          </wp:inline>
        </w:drawing>
      </w:r>
    </w:p>
    <w:p w:rsidR="00E9499C" w:rsidRPr="00E9499C" w:rsidRDefault="00E9499C" w:rsidP="00E9499C">
      <w:pPr>
        <w:overflowPunct/>
        <w:autoSpaceDE/>
        <w:ind w:right="760"/>
        <w:jc w:val="both"/>
        <w:rPr>
          <w:szCs w:val="24"/>
        </w:rPr>
      </w:pPr>
      <w:r w:rsidRPr="00E9499C">
        <w:rPr>
          <w:szCs w:val="24"/>
        </w:rPr>
        <w:tab/>
      </w:r>
    </w:p>
    <w:p w:rsidR="00E9499C" w:rsidRPr="00E9499C" w:rsidRDefault="00E9499C" w:rsidP="00E9499C">
      <w:pPr>
        <w:overflowPunct/>
        <w:autoSpaceDE/>
        <w:ind w:right="760"/>
        <w:jc w:val="both"/>
        <w:rPr>
          <w:szCs w:val="24"/>
        </w:rPr>
      </w:pPr>
      <w:r w:rsidRPr="00E9499C">
        <w:rPr>
          <w:noProof/>
          <w:szCs w:val="24"/>
        </w:rPr>
        <mc:AlternateContent>
          <mc:Choice Requires="wps">
            <w:drawing>
              <wp:anchor distT="0" distB="0" distL="114300" distR="114300" simplePos="0" relativeHeight="251660288" behindDoc="0" locked="0" layoutInCell="1" allowOverlap="1">
                <wp:simplePos x="0" y="0"/>
                <wp:positionH relativeFrom="column">
                  <wp:posOffset>4460240</wp:posOffset>
                </wp:positionH>
                <wp:positionV relativeFrom="paragraph">
                  <wp:posOffset>590550</wp:posOffset>
                </wp:positionV>
                <wp:extent cx="843915" cy="196850"/>
                <wp:effectExtent l="34925" t="17780" r="34925" b="43180"/>
                <wp:wrapNone/>
                <wp:docPr id="6" name="Seta para a direit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3915" cy="196850"/>
                        </a:xfrm>
                        <a:prstGeom prst="rightArrow">
                          <a:avLst>
                            <a:gd name="adj1" fmla="val 50000"/>
                            <a:gd name="adj2" fmla="val 107177"/>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F206" id="Seta para a direita 6" o:spid="_x0000_s1026" type="#_x0000_t13" style="position:absolute;margin-left:351.2pt;margin-top:46.5pt;width:66.45pt;height:15.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" strokeweight="2pt"/>
            </w:pict>
          </mc:Fallback>
        </mc:AlternateContent>
      </w:r>
      <w:r w:rsidRPr="00E9499C">
        <w:rPr>
          <w:szCs w:val="24"/>
        </w:rPr>
        <w:t xml:space="preserve">Títulos para uns, da 1ª a 3ª turma, em detrimento de outros da 4ª turma, do ingresso no ano de 1991, permanecendo no acesso no ano de 2002. </w:t>
      </w: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r w:rsidRPr="00E9499C">
        <w:rPr>
          <w:szCs w:val="24"/>
        </w:rPr>
        <w:t xml:space="preserve">Tabela 1991 </w:t>
      </w:r>
    </w:p>
    <w:p w:rsidR="00E9499C" w:rsidRPr="00E9499C" w:rsidRDefault="00E9499C" w:rsidP="00E9499C">
      <w:pPr>
        <w:overflowPunct/>
        <w:autoSpaceDE/>
        <w:ind w:right="760"/>
        <w:jc w:val="both"/>
        <w:rPr>
          <w:szCs w:val="24"/>
        </w:rPr>
      </w:pPr>
    </w:p>
    <w:p w:rsidR="00E9499C" w:rsidRPr="00E9499C" w:rsidRDefault="00E9499C" w:rsidP="00E9499C">
      <w:pPr>
        <w:overflowPunct/>
        <w:autoSpaceDE/>
        <w:ind w:right="760"/>
        <w:jc w:val="both"/>
        <w:rPr>
          <w:szCs w:val="24"/>
        </w:rPr>
      </w:pPr>
      <w:r w:rsidRPr="00E9499C">
        <w:rPr>
          <w:noProof/>
          <w:szCs w:val="24"/>
        </w:rPr>
        <w:lastRenderedPageBreak/>
        <w:drawing>
          <wp:inline distT="0" distB="0" distL="0" distR="0">
            <wp:extent cx="5657850" cy="43624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4362450"/>
                    </a:xfrm>
                    <a:prstGeom prst="rect">
                      <a:avLst/>
                    </a:prstGeom>
                    <a:noFill/>
                    <a:ln>
                      <a:noFill/>
                    </a:ln>
                  </pic:spPr>
                </pic:pic>
              </a:graphicData>
            </a:graphic>
          </wp:inline>
        </w:drawing>
      </w:r>
    </w:p>
    <w:p w:rsidR="00E9499C" w:rsidRPr="00E9499C" w:rsidRDefault="00E9499C" w:rsidP="00E9499C">
      <w:pPr>
        <w:jc w:val="both"/>
        <w:rPr>
          <w:szCs w:val="24"/>
        </w:rPr>
      </w:pPr>
      <w:r w:rsidRPr="00E9499C">
        <w:rPr>
          <w:szCs w:val="24"/>
        </w:rPr>
        <w:t xml:space="preserve"> </w:t>
      </w:r>
      <w:r w:rsidRPr="00E9499C">
        <w:rPr>
          <w:szCs w:val="24"/>
        </w:rPr>
        <w:tab/>
      </w:r>
    </w:p>
    <w:p w:rsidR="00E9499C" w:rsidRPr="00E9499C" w:rsidRDefault="00E9499C" w:rsidP="00E9499C">
      <w:pPr>
        <w:ind w:firstLine="1701"/>
        <w:jc w:val="both"/>
        <w:rPr>
          <w:szCs w:val="24"/>
        </w:rPr>
      </w:pPr>
    </w:p>
    <w:p w:rsidR="00E9499C" w:rsidRPr="00E9499C" w:rsidRDefault="00E9499C" w:rsidP="00E9499C">
      <w:pPr>
        <w:ind w:firstLine="1701"/>
        <w:jc w:val="both"/>
        <w:rPr>
          <w:szCs w:val="24"/>
        </w:rPr>
      </w:pPr>
      <w:r w:rsidRPr="00E9499C">
        <w:rPr>
          <w:szCs w:val="24"/>
        </w:rPr>
        <w:t>É de suma relevância pontuar e afirmar que, como se pode observar, o Poder Executivo proporcionou prejuízo irreparável em razão do tempo na expectativa a promoções a cargos superiores, destruindo sonhos, pois, quem ingressou em 1992, passou a ficar praticamente impossível disputar vagas aos cargos superiores, em especial os da inspetoria, principalmente e, como sempre, a 4ª turma ficando em prejuízos em relação às demais turmas, na expectativa ao longo do tempo, neste caso, foi morta.</w:t>
      </w:r>
    </w:p>
    <w:p w:rsidR="00E9499C" w:rsidRPr="00E9499C" w:rsidRDefault="00E9499C" w:rsidP="00E9499C">
      <w:pPr>
        <w:ind w:firstLine="1701"/>
        <w:jc w:val="both"/>
        <w:rPr>
          <w:szCs w:val="24"/>
        </w:rPr>
      </w:pPr>
    </w:p>
    <w:p w:rsidR="00E9499C" w:rsidRPr="00E9499C" w:rsidRDefault="00E9499C" w:rsidP="00E9499C">
      <w:pPr>
        <w:ind w:firstLine="1701"/>
        <w:jc w:val="both"/>
        <w:rPr>
          <w:szCs w:val="24"/>
        </w:rPr>
      </w:pPr>
      <w:r w:rsidRPr="00E9499C">
        <w:rPr>
          <w:szCs w:val="24"/>
        </w:rPr>
        <w:t>Só para registro Guarda Civil Municipal de 2ª Classe e Guarda Civil Municipal de 1ª Classe é classe operacional, um igual ao outro, já, os considerados chefes é do cargo de Guarda Civil de Classe Especial – CE e posteriores da carreira.</w:t>
      </w:r>
    </w:p>
    <w:p w:rsidR="00E9499C" w:rsidRPr="00E9499C" w:rsidRDefault="00E9499C" w:rsidP="00E9499C">
      <w:pPr>
        <w:jc w:val="both"/>
        <w:rPr>
          <w:szCs w:val="24"/>
        </w:rPr>
      </w:pPr>
    </w:p>
    <w:p w:rsidR="00E9499C" w:rsidRPr="00E9499C" w:rsidRDefault="00E9499C" w:rsidP="00E9499C">
      <w:pPr>
        <w:jc w:val="both"/>
        <w:rPr>
          <w:szCs w:val="24"/>
        </w:rPr>
      </w:pPr>
    </w:p>
    <w:p w:rsidR="00E9499C" w:rsidRPr="00E9499C" w:rsidRDefault="00E9499C" w:rsidP="00E9499C">
      <w:pPr>
        <w:jc w:val="both"/>
        <w:rPr>
          <w:szCs w:val="24"/>
        </w:rPr>
      </w:pPr>
    </w:p>
    <w:p w:rsidR="00E9499C" w:rsidRPr="00E9499C" w:rsidRDefault="00E9499C" w:rsidP="00E9499C">
      <w:pPr>
        <w:jc w:val="both"/>
        <w:rPr>
          <w:szCs w:val="24"/>
        </w:rPr>
      </w:pPr>
    </w:p>
    <w:p w:rsidR="00E9499C" w:rsidRPr="00E9499C" w:rsidRDefault="00E9499C" w:rsidP="00E9499C">
      <w:pPr>
        <w:jc w:val="both"/>
        <w:rPr>
          <w:szCs w:val="24"/>
        </w:rPr>
      </w:pPr>
    </w:p>
    <w:p w:rsidR="00E9499C" w:rsidRPr="00E9499C" w:rsidRDefault="00E9499C" w:rsidP="00E9499C">
      <w:pPr>
        <w:jc w:val="both"/>
        <w:rPr>
          <w:szCs w:val="24"/>
        </w:rPr>
      </w:pPr>
    </w:p>
    <w:p w:rsidR="00E9499C" w:rsidRPr="00E9499C" w:rsidRDefault="00E9499C" w:rsidP="00E9499C">
      <w:pPr>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6405"/>
        <w:gridCol w:w="975"/>
        <w:gridCol w:w="872"/>
      </w:tblGrid>
      <w:tr w:rsidR="00E9499C" w:rsidRPr="00E9499C" w:rsidTr="00AA3093">
        <w:tc>
          <w:tcPr>
            <w:tcW w:w="9005" w:type="dxa"/>
            <w:gridSpan w:val="4"/>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QUADRO COMPARATIVO – Concurso 1991</w:t>
            </w:r>
          </w:p>
        </w:tc>
      </w:tr>
      <w:tr w:rsidR="00E9499C" w:rsidRPr="00E9499C" w:rsidTr="00AA3093">
        <w:tc>
          <w:tcPr>
            <w:tcW w:w="9005" w:type="dxa"/>
            <w:gridSpan w:val="4"/>
            <w:tcBorders>
              <w:top w:val="single" w:sz="4" w:space="0" w:color="000000"/>
              <w:left w:val="single" w:sz="4" w:space="0" w:color="000000"/>
              <w:bottom w:val="single" w:sz="4" w:space="0" w:color="000000"/>
              <w:right w:val="single" w:sz="4" w:space="0" w:color="000000"/>
            </w:tcBorders>
          </w:tcPr>
          <w:p w:rsidR="00E9499C" w:rsidRPr="00E9499C" w:rsidRDefault="00E9499C" w:rsidP="00E9499C">
            <w:pPr>
              <w:jc w:val="both"/>
              <w:rPr>
                <w:szCs w:val="24"/>
              </w:rPr>
            </w:pPr>
          </w:p>
        </w:tc>
      </w:tr>
      <w:tr w:rsidR="00E9499C" w:rsidRPr="00E9499C" w:rsidTr="00AA3093">
        <w:tc>
          <w:tcPr>
            <w:tcW w:w="9005" w:type="dxa"/>
            <w:gridSpan w:val="4"/>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lastRenderedPageBreak/>
              <w:t>Específico – GCMs da 1ª a 4ª Turma.</w:t>
            </w:r>
          </w:p>
          <w:p w:rsidR="00E9499C" w:rsidRPr="00E9499C" w:rsidRDefault="00E9499C" w:rsidP="00E9499C">
            <w:pPr>
              <w:jc w:val="both"/>
              <w:rPr>
                <w:b/>
                <w:szCs w:val="24"/>
              </w:rPr>
            </w:pPr>
            <w:r w:rsidRPr="00E9499C">
              <w:rPr>
                <w:szCs w:val="24"/>
              </w:rPr>
              <w:t>Diferenciações entre GCMs iguais oriundos do mesmo ingresso</w:t>
            </w:r>
          </w:p>
        </w:tc>
      </w:tr>
      <w:tr w:rsidR="00E9499C" w:rsidRPr="00E9499C" w:rsidTr="00AA3093">
        <w:tc>
          <w:tcPr>
            <w:tcW w:w="7137" w:type="dxa"/>
            <w:gridSpan w:val="2"/>
            <w:tcBorders>
              <w:top w:val="single" w:sz="4" w:space="0" w:color="000000"/>
              <w:left w:val="single" w:sz="4" w:space="0" w:color="000000"/>
              <w:bottom w:val="single" w:sz="4" w:space="0" w:color="000000"/>
              <w:right w:val="single" w:sz="4" w:space="0" w:color="000000"/>
            </w:tcBorders>
          </w:tcPr>
          <w:p w:rsidR="00E9499C" w:rsidRPr="00E9499C" w:rsidRDefault="00E9499C" w:rsidP="00E9499C">
            <w:pPr>
              <w:jc w:val="both"/>
              <w:rPr>
                <w:szCs w:val="24"/>
              </w:rPr>
            </w:pP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1ª a 3ª</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4ª</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1</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Ingresso CLT/URBES</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2</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Ingresso na forma estatutária /Concurso Público - 1991</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3</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Exclusividade de pontuação por títulos para ingresso – até 50</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4</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Graduados (chefes) sem concorrência externa ou entre GCMs do período do ingresso. Característica fechado.</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5</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Ingresso anterior a Lei 4.519/94 – Estatuto GCM</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6</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Proposta da Lei 4.519/94 – Promoção automática/disputa</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50%</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50%</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7</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Posterior a Lei 4.519/94 – Posterior concurso de acesso 2002 Divisão de GCM em GCM de 2ª e 1ª Classe</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1ª CL</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2ª CL</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8</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Concurso de acesso/2002 – Promoção por antiguidade</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9</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Concurso de acesso/2002 – Prova/Merecimento - Disputa</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10</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Disputa. Turmas com ingresso posterior 1994 – 5ª e 6ª turma</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11</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Permanência dos até 50 pontos do ingresso para acesso</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12</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Beneficiado pelos pontos do título do ingresso</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13</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Promoção automática para GCM de 1ª Classe</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14</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Iguais do mesmo concurso de ingresso - 1991</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hideMark/>
          </w:tcPr>
          <w:p w:rsidR="00E9499C" w:rsidRPr="00E9499C" w:rsidRDefault="00E9499C" w:rsidP="00E9499C">
            <w:pPr>
              <w:jc w:val="both"/>
              <w:rPr>
                <w:b/>
                <w:szCs w:val="24"/>
              </w:rPr>
            </w:pPr>
            <w:r w:rsidRPr="00E9499C">
              <w:rPr>
                <w:b/>
                <w:szCs w:val="24"/>
              </w:rPr>
              <w:t>15</w:t>
            </w:r>
          </w:p>
        </w:tc>
        <w:tc>
          <w:tcPr>
            <w:tcW w:w="6606" w:type="dxa"/>
            <w:tcBorders>
              <w:top w:val="single" w:sz="4" w:space="0" w:color="000000"/>
              <w:left w:val="single" w:sz="4" w:space="0" w:color="auto"/>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Expectativa a promoção por antiguidade em concurso posterior ao de acesso de 2002</w:t>
            </w:r>
          </w:p>
        </w:tc>
        <w:tc>
          <w:tcPr>
            <w:tcW w:w="988"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w:t>
            </w:r>
          </w:p>
        </w:tc>
        <w:tc>
          <w:tcPr>
            <w:tcW w:w="880"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X</w:t>
            </w:r>
          </w:p>
        </w:tc>
      </w:tr>
      <w:tr w:rsidR="00E9499C" w:rsidRPr="00E9499C" w:rsidTr="00AA3093">
        <w:tc>
          <w:tcPr>
            <w:tcW w:w="531" w:type="dxa"/>
            <w:tcBorders>
              <w:top w:val="single" w:sz="4" w:space="0" w:color="000000"/>
              <w:left w:val="single" w:sz="4" w:space="0" w:color="000000"/>
              <w:bottom w:val="single" w:sz="4" w:space="0" w:color="000000"/>
              <w:right w:val="single" w:sz="4" w:space="0" w:color="auto"/>
            </w:tcBorders>
            <w:shd w:val="pct10" w:color="auto" w:fill="auto"/>
            <w:hideMark/>
          </w:tcPr>
          <w:p w:rsidR="00E9499C" w:rsidRPr="00E9499C" w:rsidRDefault="00E9499C" w:rsidP="00E9499C">
            <w:pPr>
              <w:jc w:val="both"/>
              <w:rPr>
                <w:b/>
                <w:szCs w:val="24"/>
              </w:rPr>
            </w:pPr>
            <w:r w:rsidRPr="00E9499C">
              <w:rPr>
                <w:b/>
                <w:szCs w:val="24"/>
              </w:rPr>
              <w:t>16</w:t>
            </w:r>
          </w:p>
        </w:tc>
        <w:tc>
          <w:tcPr>
            <w:tcW w:w="6606" w:type="dxa"/>
            <w:tcBorders>
              <w:top w:val="single" w:sz="4" w:space="0" w:color="000000"/>
              <w:left w:val="single" w:sz="4" w:space="0" w:color="auto"/>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Lei 10.991/2014 – Modificativa 50% por antiguidade para 1/3. Exclusão da expectativa pós 13 anos do acesso</w:t>
            </w:r>
          </w:p>
        </w:tc>
        <w:tc>
          <w:tcPr>
            <w:tcW w:w="988"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w:t>
            </w:r>
          </w:p>
        </w:tc>
        <w:tc>
          <w:tcPr>
            <w:tcW w:w="880"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X</w:t>
            </w:r>
          </w:p>
        </w:tc>
      </w:tr>
    </w:tbl>
    <w:p w:rsidR="00E9499C" w:rsidRPr="00E9499C" w:rsidRDefault="00E9499C" w:rsidP="00E9499C">
      <w:pPr>
        <w:jc w:val="both"/>
        <w:rPr>
          <w:szCs w:val="24"/>
          <w:lang w:eastAsia="zh-CN"/>
        </w:rPr>
      </w:pPr>
    </w:p>
    <w:p w:rsidR="00E9499C" w:rsidRPr="00E9499C" w:rsidRDefault="00E9499C" w:rsidP="00E9499C">
      <w:pPr>
        <w:jc w:val="both"/>
        <w:rPr>
          <w:szCs w:val="24"/>
        </w:rPr>
      </w:pPr>
    </w:p>
    <w:p w:rsidR="00E9499C" w:rsidRPr="00E9499C" w:rsidRDefault="00E9499C" w:rsidP="00E9499C">
      <w:pPr>
        <w:jc w:val="both"/>
        <w:rPr>
          <w:b/>
          <w:szCs w:val="24"/>
        </w:rPr>
      </w:pPr>
      <w:r w:rsidRPr="00E9499C">
        <w:rPr>
          <w:b/>
          <w:szCs w:val="24"/>
        </w:rPr>
        <w:t>QUADRO DA EXPECTATIVA ANTERIOR E POSTERIOR A LEI 4.519/94</w:t>
      </w:r>
    </w:p>
    <w:p w:rsidR="00E9499C" w:rsidRPr="00E9499C" w:rsidRDefault="00E9499C" w:rsidP="00E9499C">
      <w:pPr>
        <w:jc w:val="both"/>
        <w:rPr>
          <w:b/>
          <w:szCs w:val="24"/>
        </w:rPr>
      </w:pPr>
      <w:r w:rsidRPr="00E9499C">
        <w:rPr>
          <w:b/>
          <w:szCs w:val="24"/>
        </w:rPr>
        <w:t>RELAÇÃO ENTRE GCMs DA 1ª A 4ª TURMA - INGRESSO 1991.</w:t>
      </w:r>
    </w:p>
    <w:p w:rsidR="00E9499C" w:rsidRPr="00E9499C" w:rsidRDefault="00E9499C" w:rsidP="00E9499C">
      <w:pPr>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3000"/>
        <w:gridCol w:w="2814"/>
      </w:tblGrid>
      <w:tr w:rsidR="00E9499C" w:rsidRPr="00E9499C" w:rsidTr="00AA3093">
        <w:tc>
          <w:tcPr>
            <w:tcW w:w="9070" w:type="dxa"/>
            <w:gridSpan w:val="3"/>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INGRESSO NA FORMA ESTATUTÁRIA</w:t>
            </w:r>
          </w:p>
        </w:tc>
      </w:tr>
      <w:tr w:rsidR="00E9499C" w:rsidRPr="00E9499C" w:rsidTr="00AA3093">
        <w:tc>
          <w:tcPr>
            <w:tcW w:w="3085"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b/>
                <w:szCs w:val="24"/>
              </w:rPr>
            </w:pPr>
            <w:r w:rsidRPr="00E9499C">
              <w:rPr>
                <w:b/>
                <w:szCs w:val="24"/>
              </w:rPr>
              <w:t>Anterior Lei 4.519/94</w:t>
            </w:r>
          </w:p>
        </w:tc>
        <w:tc>
          <w:tcPr>
            <w:tcW w:w="3119"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Posterior Lei 4.519/94</w:t>
            </w:r>
          </w:p>
        </w:tc>
        <w:tc>
          <w:tcPr>
            <w:tcW w:w="2866"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b/>
                <w:szCs w:val="24"/>
              </w:rPr>
            </w:pPr>
            <w:r w:rsidRPr="00E9499C">
              <w:rPr>
                <w:b/>
                <w:szCs w:val="24"/>
              </w:rPr>
              <w:t>DIVISÃO OPERACIONAL</w:t>
            </w:r>
          </w:p>
        </w:tc>
      </w:tr>
      <w:tr w:rsidR="00E9499C" w:rsidRPr="00E9499C" w:rsidTr="00AA3093">
        <w:tc>
          <w:tcPr>
            <w:tcW w:w="3085"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GCM – Guarda Civil</w:t>
            </w:r>
          </w:p>
        </w:tc>
        <w:tc>
          <w:tcPr>
            <w:tcW w:w="3119"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GCM – Guarda Civil 2ª CL</w:t>
            </w:r>
          </w:p>
        </w:tc>
        <w:tc>
          <w:tcPr>
            <w:tcW w:w="2866"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4ª Classe</w:t>
            </w:r>
          </w:p>
        </w:tc>
      </w:tr>
      <w:tr w:rsidR="00E9499C" w:rsidRPr="00E9499C" w:rsidTr="00AA3093">
        <w:tc>
          <w:tcPr>
            <w:tcW w:w="3085"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CE – GCM Classe Especial</w:t>
            </w:r>
          </w:p>
        </w:tc>
        <w:tc>
          <w:tcPr>
            <w:tcW w:w="3119"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GCM – Guarda Civil 1ª CL</w:t>
            </w:r>
          </w:p>
        </w:tc>
        <w:tc>
          <w:tcPr>
            <w:tcW w:w="2866"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1ª a 3ª Classe</w:t>
            </w:r>
          </w:p>
        </w:tc>
      </w:tr>
      <w:tr w:rsidR="00E9499C" w:rsidRPr="00E9499C" w:rsidTr="00AA3093">
        <w:tc>
          <w:tcPr>
            <w:tcW w:w="3085"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w:t>
            </w:r>
          </w:p>
        </w:tc>
        <w:tc>
          <w:tcPr>
            <w:tcW w:w="3119"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CE – GCM Classe Especial</w:t>
            </w:r>
          </w:p>
        </w:tc>
        <w:tc>
          <w:tcPr>
            <w:tcW w:w="2866" w:type="dxa"/>
            <w:tcBorders>
              <w:top w:val="single" w:sz="4" w:space="0" w:color="000000"/>
              <w:left w:val="single" w:sz="4" w:space="0" w:color="000000"/>
              <w:bottom w:val="single" w:sz="4" w:space="0" w:color="000000"/>
              <w:right w:val="single" w:sz="4" w:space="0" w:color="000000"/>
            </w:tcBorders>
            <w:shd w:val="pct10" w:color="auto" w:fill="auto"/>
            <w:hideMark/>
          </w:tcPr>
          <w:p w:rsidR="00E9499C" w:rsidRPr="00E9499C" w:rsidRDefault="00E9499C" w:rsidP="00E9499C">
            <w:pPr>
              <w:jc w:val="both"/>
              <w:rPr>
                <w:szCs w:val="24"/>
              </w:rPr>
            </w:pPr>
            <w:r w:rsidRPr="00E9499C">
              <w:rPr>
                <w:szCs w:val="24"/>
              </w:rPr>
              <w:t>Chefe/Graduado</w:t>
            </w:r>
          </w:p>
        </w:tc>
      </w:tr>
      <w:tr w:rsidR="00E9499C" w:rsidRPr="00E9499C" w:rsidTr="00AA3093">
        <w:tc>
          <w:tcPr>
            <w:tcW w:w="3085"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w:t>
            </w:r>
          </w:p>
        </w:tc>
        <w:tc>
          <w:tcPr>
            <w:tcW w:w="3119"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w:t>
            </w:r>
          </w:p>
        </w:tc>
        <w:tc>
          <w:tcPr>
            <w:tcW w:w="2866" w:type="dxa"/>
            <w:vMerge w:val="restart"/>
            <w:tcBorders>
              <w:top w:val="single" w:sz="4" w:space="0" w:color="000000"/>
              <w:left w:val="single" w:sz="4" w:space="0" w:color="000000"/>
              <w:bottom w:val="single" w:sz="4" w:space="0" w:color="000000"/>
              <w:right w:val="single" w:sz="4" w:space="0" w:color="000000"/>
            </w:tcBorders>
          </w:tcPr>
          <w:p w:rsidR="00E9499C" w:rsidRPr="00E9499C" w:rsidRDefault="00E9499C" w:rsidP="00E9499C">
            <w:pPr>
              <w:jc w:val="both"/>
              <w:rPr>
                <w:szCs w:val="24"/>
              </w:rPr>
            </w:pPr>
          </w:p>
        </w:tc>
      </w:tr>
      <w:tr w:rsidR="00E9499C" w:rsidRPr="00E9499C" w:rsidTr="00AA3093">
        <w:tc>
          <w:tcPr>
            <w:tcW w:w="3085"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Posterior Lei 4.519/94</w:t>
            </w:r>
          </w:p>
        </w:tc>
        <w:tc>
          <w:tcPr>
            <w:tcW w:w="3119" w:type="dxa"/>
            <w:tcBorders>
              <w:top w:val="single" w:sz="4" w:space="0" w:color="000000"/>
              <w:left w:val="single" w:sz="4" w:space="0" w:color="000000"/>
              <w:bottom w:val="single" w:sz="4" w:space="0" w:color="000000"/>
              <w:right w:val="single" w:sz="4" w:space="0" w:color="000000"/>
            </w:tcBorders>
            <w:hideMark/>
          </w:tcPr>
          <w:p w:rsidR="00E9499C" w:rsidRPr="00E9499C" w:rsidRDefault="00E9499C" w:rsidP="00E9499C">
            <w:pPr>
              <w:jc w:val="both"/>
              <w:rPr>
                <w:szCs w:val="24"/>
              </w:rPr>
            </w:pPr>
            <w:r w:rsidRPr="00E9499C">
              <w:rPr>
                <w:szCs w:val="24"/>
              </w:rPr>
              <w:t>5ª turma e outros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499C" w:rsidRPr="00E9499C" w:rsidRDefault="00E9499C" w:rsidP="00E9499C">
            <w:pPr>
              <w:overflowPunct/>
              <w:autoSpaceDE/>
              <w:jc w:val="both"/>
              <w:rPr>
                <w:szCs w:val="24"/>
                <w:lang w:eastAsia="zh-CN"/>
              </w:rPr>
            </w:pPr>
          </w:p>
        </w:tc>
      </w:tr>
    </w:tbl>
    <w:p w:rsidR="00E9499C" w:rsidRPr="00E9499C" w:rsidRDefault="00E9499C" w:rsidP="00E9499C">
      <w:pPr>
        <w:jc w:val="both"/>
        <w:rPr>
          <w:szCs w:val="24"/>
          <w:lang w:eastAsia="zh-CN"/>
        </w:rPr>
      </w:pPr>
      <w:r w:rsidRPr="00E9499C">
        <w:rPr>
          <w:szCs w:val="24"/>
        </w:rPr>
        <w:t xml:space="preserve"> </w:t>
      </w:r>
      <w:r w:rsidRPr="00E9499C">
        <w:rPr>
          <w:szCs w:val="24"/>
        </w:rPr>
        <w:tab/>
      </w:r>
    </w:p>
    <w:p w:rsidR="00E9499C" w:rsidRPr="00E9499C" w:rsidRDefault="00E9499C" w:rsidP="00E9499C">
      <w:pPr>
        <w:ind w:firstLine="1701"/>
        <w:jc w:val="both"/>
        <w:rPr>
          <w:szCs w:val="24"/>
        </w:rPr>
      </w:pPr>
    </w:p>
    <w:p w:rsidR="00E9499C" w:rsidRPr="00E9499C" w:rsidRDefault="00E9499C" w:rsidP="00E9499C">
      <w:pPr>
        <w:ind w:firstLine="1701"/>
        <w:jc w:val="both"/>
        <w:rPr>
          <w:szCs w:val="24"/>
        </w:rPr>
      </w:pPr>
      <w:r w:rsidRPr="00E9499C">
        <w:rPr>
          <w:szCs w:val="24"/>
        </w:rPr>
        <w:t>Só para registro, no ano de 2014 e 2015, diversos GCMs foram promovidos automaticamente por Ato de Bravura.</w:t>
      </w:r>
    </w:p>
    <w:p w:rsidR="00E9499C" w:rsidRPr="00E9499C" w:rsidRDefault="00E9499C" w:rsidP="00E9499C">
      <w:pPr>
        <w:ind w:firstLine="1701"/>
        <w:jc w:val="both"/>
        <w:rPr>
          <w:szCs w:val="24"/>
        </w:rPr>
      </w:pPr>
    </w:p>
    <w:p w:rsidR="00E9499C" w:rsidRPr="00E9499C" w:rsidRDefault="00E9499C" w:rsidP="00E9499C">
      <w:pPr>
        <w:ind w:firstLine="1701"/>
        <w:jc w:val="both"/>
        <w:rPr>
          <w:szCs w:val="24"/>
        </w:rPr>
      </w:pPr>
    </w:p>
    <w:p w:rsidR="00E9499C" w:rsidRPr="00E9499C" w:rsidRDefault="00E9499C" w:rsidP="00E9499C">
      <w:pPr>
        <w:ind w:firstLine="1701"/>
        <w:jc w:val="both"/>
        <w:rPr>
          <w:szCs w:val="24"/>
        </w:rPr>
      </w:pPr>
      <w:r w:rsidRPr="00E9499C">
        <w:rPr>
          <w:szCs w:val="24"/>
        </w:rPr>
        <w:t xml:space="preserve">Por fim, entendemos que concurso de ingresso e acesso tem entendimento distinto um em relação ao outro, principalmente, no que se refere à concessão de títulos, referencia-se, os cedidos para os guardas civis da 1ª a 3ª turma no concurso de ingresso, na </w:t>
      </w:r>
      <w:r w:rsidRPr="00E9499C">
        <w:rPr>
          <w:szCs w:val="24"/>
        </w:rPr>
        <w:lastRenderedPageBreak/>
        <w:t>permanência para o concurso de acesso a cargos superiores, conforme aqui já exposto em detrimento dos guardas civis da 4ª turma que são do ingresso em mesmo concurso, do citado ano de 1991 na forma estatutária.</w:t>
      </w:r>
    </w:p>
    <w:p w:rsidR="00E9499C" w:rsidRPr="00E9499C" w:rsidRDefault="00E9499C" w:rsidP="00E9499C">
      <w:pPr>
        <w:overflowPunct/>
        <w:autoSpaceDE/>
        <w:ind w:firstLine="1701"/>
        <w:jc w:val="both"/>
        <w:rPr>
          <w:szCs w:val="24"/>
        </w:rPr>
      </w:pPr>
      <w:r w:rsidRPr="00E9499C">
        <w:rPr>
          <w:szCs w:val="24"/>
        </w:rPr>
        <w:t xml:space="preserve"> </w:t>
      </w:r>
    </w:p>
    <w:p w:rsidR="00CC75F0" w:rsidRPr="00E9499C" w:rsidRDefault="00E9499C" w:rsidP="00E9499C">
      <w:pPr>
        <w:overflowPunct/>
        <w:autoSpaceDE/>
        <w:ind w:firstLine="1701"/>
        <w:jc w:val="both"/>
        <w:rPr>
          <w:szCs w:val="24"/>
        </w:rPr>
      </w:pPr>
      <w:r w:rsidRPr="00E9499C">
        <w:rPr>
          <w:szCs w:val="24"/>
        </w:rPr>
        <w:t>Pelas razões, da equidade, que nos orientam na presente iniciativa, estamos certos de contar com o precioso apoio de nossos pares na sua aprovação.</w:t>
      </w:r>
    </w:p>
    <w:sectPr w:rsidR="00CC75F0" w:rsidRPr="00E9499C" w:rsidSect="00E9499C">
      <w:pgSz w:w="11907" w:h="16840" w:code="9"/>
      <w:pgMar w:top="1560" w:right="1417" w:bottom="1417" w:left="1701" w:header="720" w:footer="56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57160"/>
    <w:multiLevelType w:val="hybridMultilevel"/>
    <w:tmpl w:val="951A98E2"/>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2DCA575F"/>
    <w:multiLevelType w:val="hybridMultilevel"/>
    <w:tmpl w:val="32961B34"/>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37242DB2"/>
    <w:multiLevelType w:val="hybridMultilevel"/>
    <w:tmpl w:val="9BDCCF0A"/>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5D0D06D0"/>
    <w:multiLevelType w:val="hybridMultilevel"/>
    <w:tmpl w:val="032064A8"/>
    <w:lvl w:ilvl="0" w:tplc="F0CA3D4A">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6EBD1C29"/>
    <w:multiLevelType w:val="hybridMultilevel"/>
    <w:tmpl w:val="24820AD4"/>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76E03C37"/>
    <w:multiLevelType w:val="hybridMultilevel"/>
    <w:tmpl w:val="B47213EE"/>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7CBD3144"/>
    <w:multiLevelType w:val="hybridMultilevel"/>
    <w:tmpl w:val="5446958E"/>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7FF47FBF"/>
    <w:multiLevelType w:val="hybridMultilevel"/>
    <w:tmpl w:val="1996D3A8"/>
    <w:lvl w:ilvl="0" w:tplc="64987032">
      <w:start w:val="1"/>
      <w:numFmt w:val="decimal"/>
      <w:lvlRestart w:val="0"/>
      <w:lvlText w:val="%1)"/>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1"/>
  </w:num>
  <w:num w:numId="4">
    <w:abstractNumId w:val="6"/>
  </w:num>
  <w:num w:numId="5">
    <w:abstractNumId w:val="4"/>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57"/>
  <w:drawingGridVerticalSpacing w:val="127"/>
  <w:displayVertic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99C"/>
    <w:rsid w:val="00000B3C"/>
    <w:rsid w:val="00003C82"/>
    <w:rsid w:val="000043DF"/>
    <w:rsid w:val="000121C1"/>
    <w:rsid w:val="00012FD8"/>
    <w:rsid w:val="000132E1"/>
    <w:rsid w:val="000141B8"/>
    <w:rsid w:val="000155B6"/>
    <w:rsid w:val="00015832"/>
    <w:rsid w:val="00016C83"/>
    <w:rsid w:val="00017026"/>
    <w:rsid w:val="0001710D"/>
    <w:rsid w:val="0001717F"/>
    <w:rsid w:val="00017B9D"/>
    <w:rsid w:val="00021F32"/>
    <w:rsid w:val="00022754"/>
    <w:rsid w:val="00022927"/>
    <w:rsid w:val="00022AB5"/>
    <w:rsid w:val="0002574B"/>
    <w:rsid w:val="00026BEC"/>
    <w:rsid w:val="00035137"/>
    <w:rsid w:val="000374C4"/>
    <w:rsid w:val="000420E7"/>
    <w:rsid w:val="000431F3"/>
    <w:rsid w:val="00047081"/>
    <w:rsid w:val="00047432"/>
    <w:rsid w:val="000524B5"/>
    <w:rsid w:val="00052C0A"/>
    <w:rsid w:val="00054AA0"/>
    <w:rsid w:val="0005573C"/>
    <w:rsid w:val="00055C64"/>
    <w:rsid w:val="00057C49"/>
    <w:rsid w:val="000608D6"/>
    <w:rsid w:val="000648BF"/>
    <w:rsid w:val="00064E83"/>
    <w:rsid w:val="00065E54"/>
    <w:rsid w:val="0006637D"/>
    <w:rsid w:val="000665DC"/>
    <w:rsid w:val="00067A42"/>
    <w:rsid w:val="00074417"/>
    <w:rsid w:val="0007502E"/>
    <w:rsid w:val="00075605"/>
    <w:rsid w:val="000778CB"/>
    <w:rsid w:val="00077B59"/>
    <w:rsid w:val="000813C5"/>
    <w:rsid w:val="00081A46"/>
    <w:rsid w:val="00083956"/>
    <w:rsid w:val="00083D6C"/>
    <w:rsid w:val="00084004"/>
    <w:rsid w:val="000844C2"/>
    <w:rsid w:val="0008591C"/>
    <w:rsid w:val="00086096"/>
    <w:rsid w:val="0008617F"/>
    <w:rsid w:val="00091C7F"/>
    <w:rsid w:val="00091D65"/>
    <w:rsid w:val="0009278C"/>
    <w:rsid w:val="000936C0"/>
    <w:rsid w:val="00094412"/>
    <w:rsid w:val="000A063E"/>
    <w:rsid w:val="000A7459"/>
    <w:rsid w:val="000A7E7A"/>
    <w:rsid w:val="000B3383"/>
    <w:rsid w:val="000B55C2"/>
    <w:rsid w:val="000B590E"/>
    <w:rsid w:val="000C2B10"/>
    <w:rsid w:val="000C5AB7"/>
    <w:rsid w:val="000C63C7"/>
    <w:rsid w:val="000C645A"/>
    <w:rsid w:val="000C6E9C"/>
    <w:rsid w:val="000C753D"/>
    <w:rsid w:val="000C7D38"/>
    <w:rsid w:val="000D0BE7"/>
    <w:rsid w:val="000D0DC3"/>
    <w:rsid w:val="000D1C3B"/>
    <w:rsid w:val="000D2A6C"/>
    <w:rsid w:val="000D34D4"/>
    <w:rsid w:val="000D4126"/>
    <w:rsid w:val="000D561F"/>
    <w:rsid w:val="000D6136"/>
    <w:rsid w:val="000D6773"/>
    <w:rsid w:val="000D68B8"/>
    <w:rsid w:val="000D6A09"/>
    <w:rsid w:val="000E0526"/>
    <w:rsid w:val="000E1104"/>
    <w:rsid w:val="000E1149"/>
    <w:rsid w:val="000E217E"/>
    <w:rsid w:val="000E2A1E"/>
    <w:rsid w:val="000E391F"/>
    <w:rsid w:val="000E4273"/>
    <w:rsid w:val="000E61C5"/>
    <w:rsid w:val="000E79C4"/>
    <w:rsid w:val="000F02AA"/>
    <w:rsid w:val="000F1A00"/>
    <w:rsid w:val="000F346C"/>
    <w:rsid w:val="000F3770"/>
    <w:rsid w:val="000F3EC5"/>
    <w:rsid w:val="000F7CD5"/>
    <w:rsid w:val="0010021B"/>
    <w:rsid w:val="00100267"/>
    <w:rsid w:val="0010071B"/>
    <w:rsid w:val="00102B71"/>
    <w:rsid w:val="001047CB"/>
    <w:rsid w:val="001115EC"/>
    <w:rsid w:val="00111766"/>
    <w:rsid w:val="00112C13"/>
    <w:rsid w:val="001143ED"/>
    <w:rsid w:val="001158E4"/>
    <w:rsid w:val="00116A39"/>
    <w:rsid w:val="00117DFE"/>
    <w:rsid w:val="00122F76"/>
    <w:rsid w:val="00123015"/>
    <w:rsid w:val="00124358"/>
    <w:rsid w:val="001243CF"/>
    <w:rsid w:val="00125EE8"/>
    <w:rsid w:val="00125EF2"/>
    <w:rsid w:val="001265D4"/>
    <w:rsid w:val="001310B6"/>
    <w:rsid w:val="0013198D"/>
    <w:rsid w:val="0013243E"/>
    <w:rsid w:val="001361B4"/>
    <w:rsid w:val="00140DA9"/>
    <w:rsid w:val="00145004"/>
    <w:rsid w:val="0014607D"/>
    <w:rsid w:val="001466EB"/>
    <w:rsid w:val="00146EAD"/>
    <w:rsid w:val="00152B84"/>
    <w:rsid w:val="00152C19"/>
    <w:rsid w:val="00152CA5"/>
    <w:rsid w:val="00155EE4"/>
    <w:rsid w:val="0015751B"/>
    <w:rsid w:val="00160031"/>
    <w:rsid w:val="0016091E"/>
    <w:rsid w:val="001620C9"/>
    <w:rsid w:val="00165C79"/>
    <w:rsid w:val="0016652E"/>
    <w:rsid w:val="00166F82"/>
    <w:rsid w:val="0016731E"/>
    <w:rsid w:val="0016763B"/>
    <w:rsid w:val="00167BD5"/>
    <w:rsid w:val="0017225D"/>
    <w:rsid w:val="00173D27"/>
    <w:rsid w:val="00175F8C"/>
    <w:rsid w:val="00176677"/>
    <w:rsid w:val="001805FD"/>
    <w:rsid w:val="00180B56"/>
    <w:rsid w:val="0018329E"/>
    <w:rsid w:val="0018570A"/>
    <w:rsid w:val="00186992"/>
    <w:rsid w:val="00190F8F"/>
    <w:rsid w:val="00192F8F"/>
    <w:rsid w:val="00194DC1"/>
    <w:rsid w:val="00194E91"/>
    <w:rsid w:val="00195B7E"/>
    <w:rsid w:val="00196EB6"/>
    <w:rsid w:val="001A04EA"/>
    <w:rsid w:val="001A05D4"/>
    <w:rsid w:val="001A203C"/>
    <w:rsid w:val="001A3795"/>
    <w:rsid w:val="001A3C72"/>
    <w:rsid w:val="001A645C"/>
    <w:rsid w:val="001A7D03"/>
    <w:rsid w:val="001B0529"/>
    <w:rsid w:val="001B0828"/>
    <w:rsid w:val="001B2870"/>
    <w:rsid w:val="001B337B"/>
    <w:rsid w:val="001B3DF9"/>
    <w:rsid w:val="001B429F"/>
    <w:rsid w:val="001B4A24"/>
    <w:rsid w:val="001B5AF6"/>
    <w:rsid w:val="001B63D6"/>
    <w:rsid w:val="001B642D"/>
    <w:rsid w:val="001B6A08"/>
    <w:rsid w:val="001B6F32"/>
    <w:rsid w:val="001C06F0"/>
    <w:rsid w:val="001C0993"/>
    <w:rsid w:val="001C23ED"/>
    <w:rsid w:val="001C343E"/>
    <w:rsid w:val="001C39E2"/>
    <w:rsid w:val="001C40D7"/>
    <w:rsid w:val="001C4B79"/>
    <w:rsid w:val="001C7BD8"/>
    <w:rsid w:val="001D40E1"/>
    <w:rsid w:val="001D553C"/>
    <w:rsid w:val="001E3006"/>
    <w:rsid w:val="001E305C"/>
    <w:rsid w:val="001E3FE8"/>
    <w:rsid w:val="001E4933"/>
    <w:rsid w:val="001E61F7"/>
    <w:rsid w:val="001E6577"/>
    <w:rsid w:val="001F5049"/>
    <w:rsid w:val="001F769C"/>
    <w:rsid w:val="001F7C1A"/>
    <w:rsid w:val="0020061B"/>
    <w:rsid w:val="00202017"/>
    <w:rsid w:val="0020207F"/>
    <w:rsid w:val="002031E9"/>
    <w:rsid w:val="002037D1"/>
    <w:rsid w:val="00203ADC"/>
    <w:rsid w:val="00203EEA"/>
    <w:rsid w:val="00205785"/>
    <w:rsid w:val="002068C4"/>
    <w:rsid w:val="00207D7C"/>
    <w:rsid w:val="0021222B"/>
    <w:rsid w:val="00212A6F"/>
    <w:rsid w:val="002145C5"/>
    <w:rsid w:val="0021701C"/>
    <w:rsid w:val="002222E3"/>
    <w:rsid w:val="002236E9"/>
    <w:rsid w:val="002237C1"/>
    <w:rsid w:val="00224DEE"/>
    <w:rsid w:val="00226EC1"/>
    <w:rsid w:val="00227CA9"/>
    <w:rsid w:val="002310CA"/>
    <w:rsid w:val="0023116C"/>
    <w:rsid w:val="002314B9"/>
    <w:rsid w:val="002335B7"/>
    <w:rsid w:val="00233B4C"/>
    <w:rsid w:val="002351F3"/>
    <w:rsid w:val="002378CB"/>
    <w:rsid w:val="0024174D"/>
    <w:rsid w:val="00241D95"/>
    <w:rsid w:val="00242DD3"/>
    <w:rsid w:val="00243354"/>
    <w:rsid w:val="002436D2"/>
    <w:rsid w:val="00243F40"/>
    <w:rsid w:val="00245498"/>
    <w:rsid w:val="00245929"/>
    <w:rsid w:val="00246759"/>
    <w:rsid w:val="00252CBB"/>
    <w:rsid w:val="00252E78"/>
    <w:rsid w:val="00253701"/>
    <w:rsid w:val="00253B9C"/>
    <w:rsid w:val="002561E8"/>
    <w:rsid w:val="00257941"/>
    <w:rsid w:val="00257E20"/>
    <w:rsid w:val="00260D3E"/>
    <w:rsid w:val="002614BB"/>
    <w:rsid w:val="00261E43"/>
    <w:rsid w:val="00261F44"/>
    <w:rsid w:val="00266476"/>
    <w:rsid w:val="00271B09"/>
    <w:rsid w:val="002720A5"/>
    <w:rsid w:val="002744BD"/>
    <w:rsid w:val="00276C46"/>
    <w:rsid w:val="0028009C"/>
    <w:rsid w:val="00280878"/>
    <w:rsid w:val="00284826"/>
    <w:rsid w:val="00285606"/>
    <w:rsid w:val="0028749C"/>
    <w:rsid w:val="002902DE"/>
    <w:rsid w:val="00293C33"/>
    <w:rsid w:val="00295303"/>
    <w:rsid w:val="002954DC"/>
    <w:rsid w:val="00295F16"/>
    <w:rsid w:val="00296B66"/>
    <w:rsid w:val="0029714F"/>
    <w:rsid w:val="002A2C38"/>
    <w:rsid w:val="002B0C2E"/>
    <w:rsid w:val="002B3842"/>
    <w:rsid w:val="002B38A4"/>
    <w:rsid w:val="002B4856"/>
    <w:rsid w:val="002B4ABC"/>
    <w:rsid w:val="002B53CD"/>
    <w:rsid w:val="002B6DB7"/>
    <w:rsid w:val="002B768E"/>
    <w:rsid w:val="002C1924"/>
    <w:rsid w:val="002C1D84"/>
    <w:rsid w:val="002C2220"/>
    <w:rsid w:val="002C3231"/>
    <w:rsid w:val="002C3C55"/>
    <w:rsid w:val="002D303A"/>
    <w:rsid w:val="002D425C"/>
    <w:rsid w:val="002D58DE"/>
    <w:rsid w:val="002E3265"/>
    <w:rsid w:val="002E4CB9"/>
    <w:rsid w:val="002F090E"/>
    <w:rsid w:val="002F0EDD"/>
    <w:rsid w:val="002F1BFF"/>
    <w:rsid w:val="002F2D91"/>
    <w:rsid w:val="0030050B"/>
    <w:rsid w:val="003009FA"/>
    <w:rsid w:val="003016B8"/>
    <w:rsid w:val="0030195F"/>
    <w:rsid w:val="0030459D"/>
    <w:rsid w:val="0030663D"/>
    <w:rsid w:val="00310825"/>
    <w:rsid w:val="00311710"/>
    <w:rsid w:val="00312037"/>
    <w:rsid w:val="00314189"/>
    <w:rsid w:val="003153D5"/>
    <w:rsid w:val="00320BA2"/>
    <w:rsid w:val="0032113C"/>
    <w:rsid w:val="003213F1"/>
    <w:rsid w:val="003218BB"/>
    <w:rsid w:val="00321E5F"/>
    <w:rsid w:val="003220CF"/>
    <w:rsid w:val="00322C0C"/>
    <w:rsid w:val="00322C15"/>
    <w:rsid w:val="00322C3F"/>
    <w:rsid w:val="003240C1"/>
    <w:rsid w:val="00325191"/>
    <w:rsid w:val="003251ED"/>
    <w:rsid w:val="00330D61"/>
    <w:rsid w:val="00331188"/>
    <w:rsid w:val="003318E9"/>
    <w:rsid w:val="00331A0F"/>
    <w:rsid w:val="00331F47"/>
    <w:rsid w:val="003320FE"/>
    <w:rsid w:val="003358BC"/>
    <w:rsid w:val="00335EE3"/>
    <w:rsid w:val="00336935"/>
    <w:rsid w:val="00336E0F"/>
    <w:rsid w:val="00337F8E"/>
    <w:rsid w:val="00340555"/>
    <w:rsid w:val="00340D4B"/>
    <w:rsid w:val="00341239"/>
    <w:rsid w:val="00342A07"/>
    <w:rsid w:val="00342E5F"/>
    <w:rsid w:val="003515D3"/>
    <w:rsid w:val="00352756"/>
    <w:rsid w:val="003548B5"/>
    <w:rsid w:val="00354E2F"/>
    <w:rsid w:val="00355937"/>
    <w:rsid w:val="003619D7"/>
    <w:rsid w:val="00362FD5"/>
    <w:rsid w:val="003637D5"/>
    <w:rsid w:val="00364A23"/>
    <w:rsid w:val="00365A54"/>
    <w:rsid w:val="00370116"/>
    <w:rsid w:val="0037088D"/>
    <w:rsid w:val="00373041"/>
    <w:rsid w:val="00373223"/>
    <w:rsid w:val="00374C7A"/>
    <w:rsid w:val="00374D2C"/>
    <w:rsid w:val="003755A2"/>
    <w:rsid w:val="003762C9"/>
    <w:rsid w:val="0037652C"/>
    <w:rsid w:val="00382AD9"/>
    <w:rsid w:val="0038377A"/>
    <w:rsid w:val="00383BC3"/>
    <w:rsid w:val="0038413D"/>
    <w:rsid w:val="00385774"/>
    <w:rsid w:val="00385D8D"/>
    <w:rsid w:val="0039110E"/>
    <w:rsid w:val="00391E82"/>
    <w:rsid w:val="0039234D"/>
    <w:rsid w:val="00394195"/>
    <w:rsid w:val="0039459B"/>
    <w:rsid w:val="00394B3D"/>
    <w:rsid w:val="00395D1F"/>
    <w:rsid w:val="00395E5B"/>
    <w:rsid w:val="0039636A"/>
    <w:rsid w:val="00397FA6"/>
    <w:rsid w:val="003A095F"/>
    <w:rsid w:val="003A2ECE"/>
    <w:rsid w:val="003A4783"/>
    <w:rsid w:val="003A55D2"/>
    <w:rsid w:val="003A5D70"/>
    <w:rsid w:val="003B3484"/>
    <w:rsid w:val="003B484B"/>
    <w:rsid w:val="003B5D5D"/>
    <w:rsid w:val="003B78CA"/>
    <w:rsid w:val="003C020D"/>
    <w:rsid w:val="003C2988"/>
    <w:rsid w:val="003C60BF"/>
    <w:rsid w:val="003C6565"/>
    <w:rsid w:val="003C7167"/>
    <w:rsid w:val="003D4AD4"/>
    <w:rsid w:val="003E0F07"/>
    <w:rsid w:val="003E1377"/>
    <w:rsid w:val="003E192B"/>
    <w:rsid w:val="003E2465"/>
    <w:rsid w:val="003E3C56"/>
    <w:rsid w:val="003E436C"/>
    <w:rsid w:val="003E573C"/>
    <w:rsid w:val="003E5AFC"/>
    <w:rsid w:val="003E5DF2"/>
    <w:rsid w:val="003E7344"/>
    <w:rsid w:val="003F0716"/>
    <w:rsid w:val="003F0A3B"/>
    <w:rsid w:val="003F0DA7"/>
    <w:rsid w:val="003F40AF"/>
    <w:rsid w:val="003F4237"/>
    <w:rsid w:val="003F46C5"/>
    <w:rsid w:val="003F7433"/>
    <w:rsid w:val="00400C2C"/>
    <w:rsid w:val="004011E4"/>
    <w:rsid w:val="004020D4"/>
    <w:rsid w:val="004032A1"/>
    <w:rsid w:val="00403EDD"/>
    <w:rsid w:val="0040469F"/>
    <w:rsid w:val="00404C22"/>
    <w:rsid w:val="00405321"/>
    <w:rsid w:val="00406760"/>
    <w:rsid w:val="004070C8"/>
    <w:rsid w:val="00410345"/>
    <w:rsid w:val="00411B4A"/>
    <w:rsid w:val="004120BF"/>
    <w:rsid w:val="00412CA0"/>
    <w:rsid w:val="00413721"/>
    <w:rsid w:val="00415777"/>
    <w:rsid w:val="004165D3"/>
    <w:rsid w:val="004170A4"/>
    <w:rsid w:val="00420299"/>
    <w:rsid w:val="0042221F"/>
    <w:rsid w:val="00422BCD"/>
    <w:rsid w:val="00422DE3"/>
    <w:rsid w:val="0042395F"/>
    <w:rsid w:val="00423C8A"/>
    <w:rsid w:val="00425E66"/>
    <w:rsid w:val="004263AC"/>
    <w:rsid w:val="00426807"/>
    <w:rsid w:val="00430F68"/>
    <w:rsid w:val="00432E90"/>
    <w:rsid w:val="00435F34"/>
    <w:rsid w:val="00441215"/>
    <w:rsid w:val="00441D5E"/>
    <w:rsid w:val="0044275F"/>
    <w:rsid w:val="00443411"/>
    <w:rsid w:val="004444D8"/>
    <w:rsid w:val="00444577"/>
    <w:rsid w:val="00445E2D"/>
    <w:rsid w:val="0044695F"/>
    <w:rsid w:val="00450F0F"/>
    <w:rsid w:val="004514D5"/>
    <w:rsid w:val="0045322A"/>
    <w:rsid w:val="0045448E"/>
    <w:rsid w:val="004556E9"/>
    <w:rsid w:val="00455A6D"/>
    <w:rsid w:val="00460383"/>
    <w:rsid w:val="004605BF"/>
    <w:rsid w:val="00460692"/>
    <w:rsid w:val="004616E0"/>
    <w:rsid w:val="004637AC"/>
    <w:rsid w:val="0047340C"/>
    <w:rsid w:val="00473BDF"/>
    <w:rsid w:val="00473D4C"/>
    <w:rsid w:val="004765DB"/>
    <w:rsid w:val="00480D47"/>
    <w:rsid w:val="00482408"/>
    <w:rsid w:val="00485275"/>
    <w:rsid w:val="00486CA9"/>
    <w:rsid w:val="00490A91"/>
    <w:rsid w:val="00491D50"/>
    <w:rsid w:val="00492379"/>
    <w:rsid w:val="004950A8"/>
    <w:rsid w:val="00495E80"/>
    <w:rsid w:val="004A0CE5"/>
    <w:rsid w:val="004A274E"/>
    <w:rsid w:val="004A2B14"/>
    <w:rsid w:val="004A58D5"/>
    <w:rsid w:val="004A5A2D"/>
    <w:rsid w:val="004B0C3F"/>
    <w:rsid w:val="004B12DF"/>
    <w:rsid w:val="004B2D60"/>
    <w:rsid w:val="004B6F55"/>
    <w:rsid w:val="004B6FBB"/>
    <w:rsid w:val="004C0B28"/>
    <w:rsid w:val="004C150E"/>
    <w:rsid w:val="004C2158"/>
    <w:rsid w:val="004C2261"/>
    <w:rsid w:val="004C26ED"/>
    <w:rsid w:val="004C2AD3"/>
    <w:rsid w:val="004C2F91"/>
    <w:rsid w:val="004C5378"/>
    <w:rsid w:val="004C6E7B"/>
    <w:rsid w:val="004D017C"/>
    <w:rsid w:val="004D0F39"/>
    <w:rsid w:val="004D3633"/>
    <w:rsid w:val="004D4503"/>
    <w:rsid w:val="004D4A54"/>
    <w:rsid w:val="004D4E77"/>
    <w:rsid w:val="004D5AFD"/>
    <w:rsid w:val="004D6BEE"/>
    <w:rsid w:val="004E04AC"/>
    <w:rsid w:val="004E478D"/>
    <w:rsid w:val="004E6205"/>
    <w:rsid w:val="004E68F6"/>
    <w:rsid w:val="004E73B1"/>
    <w:rsid w:val="004F05DA"/>
    <w:rsid w:val="004F149A"/>
    <w:rsid w:val="004F391D"/>
    <w:rsid w:val="004F4629"/>
    <w:rsid w:val="004F5276"/>
    <w:rsid w:val="004F5361"/>
    <w:rsid w:val="004F571B"/>
    <w:rsid w:val="005018D6"/>
    <w:rsid w:val="00502026"/>
    <w:rsid w:val="005023D4"/>
    <w:rsid w:val="005026C8"/>
    <w:rsid w:val="0050284E"/>
    <w:rsid w:val="005031D7"/>
    <w:rsid w:val="005050AF"/>
    <w:rsid w:val="005068F1"/>
    <w:rsid w:val="005105E3"/>
    <w:rsid w:val="00511C12"/>
    <w:rsid w:val="0051572E"/>
    <w:rsid w:val="00515896"/>
    <w:rsid w:val="005160C9"/>
    <w:rsid w:val="005162E1"/>
    <w:rsid w:val="00516620"/>
    <w:rsid w:val="0051767F"/>
    <w:rsid w:val="00517933"/>
    <w:rsid w:val="005207A6"/>
    <w:rsid w:val="00520A5A"/>
    <w:rsid w:val="0052218A"/>
    <w:rsid w:val="005245DF"/>
    <w:rsid w:val="00525E79"/>
    <w:rsid w:val="00525F49"/>
    <w:rsid w:val="00525FC0"/>
    <w:rsid w:val="00526043"/>
    <w:rsid w:val="0053021D"/>
    <w:rsid w:val="00534D19"/>
    <w:rsid w:val="005360F4"/>
    <w:rsid w:val="00536CF8"/>
    <w:rsid w:val="00542099"/>
    <w:rsid w:val="00545813"/>
    <w:rsid w:val="00550697"/>
    <w:rsid w:val="00550C5E"/>
    <w:rsid w:val="00550FD4"/>
    <w:rsid w:val="0055421B"/>
    <w:rsid w:val="0055517E"/>
    <w:rsid w:val="005568DF"/>
    <w:rsid w:val="005600F8"/>
    <w:rsid w:val="00560849"/>
    <w:rsid w:val="0056306A"/>
    <w:rsid w:val="00563A56"/>
    <w:rsid w:val="00564602"/>
    <w:rsid w:val="005649FF"/>
    <w:rsid w:val="00564F46"/>
    <w:rsid w:val="00565CEB"/>
    <w:rsid w:val="00566E97"/>
    <w:rsid w:val="00567F37"/>
    <w:rsid w:val="005736E9"/>
    <w:rsid w:val="00575009"/>
    <w:rsid w:val="00575A4C"/>
    <w:rsid w:val="00576DB7"/>
    <w:rsid w:val="0057729D"/>
    <w:rsid w:val="00580468"/>
    <w:rsid w:val="00580481"/>
    <w:rsid w:val="005855DF"/>
    <w:rsid w:val="00585C9F"/>
    <w:rsid w:val="005872BE"/>
    <w:rsid w:val="00587A41"/>
    <w:rsid w:val="005929E9"/>
    <w:rsid w:val="00593AFF"/>
    <w:rsid w:val="00593B2A"/>
    <w:rsid w:val="00594A76"/>
    <w:rsid w:val="00595FFB"/>
    <w:rsid w:val="0059648F"/>
    <w:rsid w:val="005969D7"/>
    <w:rsid w:val="005977BD"/>
    <w:rsid w:val="005A05F2"/>
    <w:rsid w:val="005A17EA"/>
    <w:rsid w:val="005A233F"/>
    <w:rsid w:val="005A2867"/>
    <w:rsid w:val="005A455F"/>
    <w:rsid w:val="005A55E1"/>
    <w:rsid w:val="005A5848"/>
    <w:rsid w:val="005B1935"/>
    <w:rsid w:val="005B2F9A"/>
    <w:rsid w:val="005B7048"/>
    <w:rsid w:val="005B7FB6"/>
    <w:rsid w:val="005C065D"/>
    <w:rsid w:val="005C172C"/>
    <w:rsid w:val="005C272C"/>
    <w:rsid w:val="005C5C87"/>
    <w:rsid w:val="005C6DDC"/>
    <w:rsid w:val="005C7ABF"/>
    <w:rsid w:val="005D0571"/>
    <w:rsid w:val="005D0F48"/>
    <w:rsid w:val="005D1E07"/>
    <w:rsid w:val="005D2E42"/>
    <w:rsid w:val="005D4453"/>
    <w:rsid w:val="005D6E64"/>
    <w:rsid w:val="005E0223"/>
    <w:rsid w:val="005E60BA"/>
    <w:rsid w:val="005E6E58"/>
    <w:rsid w:val="005E6FAE"/>
    <w:rsid w:val="005F100E"/>
    <w:rsid w:val="005F27BD"/>
    <w:rsid w:val="005F32F3"/>
    <w:rsid w:val="005F5399"/>
    <w:rsid w:val="005F6BA9"/>
    <w:rsid w:val="005F72FD"/>
    <w:rsid w:val="005F7E48"/>
    <w:rsid w:val="006037B2"/>
    <w:rsid w:val="0060395A"/>
    <w:rsid w:val="0060401F"/>
    <w:rsid w:val="0061077D"/>
    <w:rsid w:val="00610F5E"/>
    <w:rsid w:val="00612E37"/>
    <w:rsid w:val="00613471"/>
    <w:rsid w:val="00615CD5"/>
    <w:rsid w:val="00620B93"/>
    <w:rsid w:val="006210CE"/>
    <w:rsid w:val="00624538"/>
    <w:rsid w:val="006256BF"/>
    <w:rsid w:val="00627312"/>
    <w:rsid w:val="00630B4C"/>
    <w:rsid w:val="006338B6"/>
    <w:rsid w:val="00634230"/>
    <w:rsid w:val="00635FA8"/>
    <w:rsid w:val="006360BB"/>
    <w:rsid w:val="00636E6A"/>
    <w:rsid w:val="00637004"/>
    <w:rsid w:val="006416DB"/>
    <w:rsid w:val="00641B3E"/>
    <w:rsid w:val="00643CBF"/>
    <w:rsid w:val="00644A84"/>
    <w:rsid w:val="00647575"/>
    <w:rsid w:val="0064791C"/>
    <w:rsid w:val="00647B07"/>
    <w:rsid w:val="0065035D"/>
    <w:rsid w:val="006505AD"/>
    <w:rsid w:val="006534C6"/>
    <w:rsid w:val="00653638"/>
    <w:rsid w:val="006544F3"/>
    <w:rsid w:val="00654958"/>
    <w:rsid w:val="00655ACC"/>
    <w:rsid w:val="006616EC"/>
    <w:rsid w:val="00663386"/>
    <w:rsid w:val="006648E3"/>
    <w:rsid w:val="00664C45"/>
    <w:rsid w:val="0066568F"/>
    <w:rsid w:val="00666455"/>
    <w:rsid w:val="006705B9"/>
    <w:rsid w:val="00671299"/>
    <w:rsid w:val="0067194A"/>
    <w:rsid w:val="00673194"/>
    <w:rsid w:val="006779B7"/>
    <w:rsid w:val="00677AC6"/>
    <w:rsid w:val="006802A9"/>
    <w:rsid w:val="00680387"/>
    <w:rsid w:val="00682E0A"/>
    <w:rsid w:val="00685AB8"/>
    <w:rsid w:val="00692342"/>
    <w:rsid w:val="00692423"/>
    <w:rsid w:val="006945BB"/>
    <w:rsid w:val="006967B3"/>
    <w:rsid w:val="00696C4F"/>
    <w:rsid w:val="006A16FF"/>
    <w:rsid w:val="006A48D0"/>
    <w:rsid w:val="006B0123"/>
    <w:rsid w:val="006B08C8"/>
    <w:rsid w:val="006B1333"/>
    <w:rsid w:val="006B1BA1"/>
    <w:rsid w:val="006B25AA"/>
    <w:rsid w:val="006B64DA"/>
    <w:rsid w:val="006C10E2"/>
    <w:rsid w:val="006C181A"/>
    <w:rsid w:val="006C4206"/>
    <w:rsid w:val="006C425D"/>
    <w:rsid w:val="006C53A0"/>
    <w:rsid w:val="006C54B8"/>
    <w:rsid w:val="006C584B"/>
    <w:rsid w:val="006C601A"/>
    <w:rsid w:val="006C656C"/>
    <w:rsid w:val="006C7820"/>
    <w:rsid w:val="006D017B"/>
    <w:rsid w:val="006D1103"/>
    <w:rsid w:val="006D19EA"/>
    <w:rsid w:val="006D2DB9"/>
    <w:rsid w:val="006D4486"/>
    <w:rsid w:val="006D6F61"/>
    <w:rsid w:val="006D7868"/>
    <w:rsid w:val="006E09BE"/>
    <w:rsid w:val="006E2A41"/>
    <w:rsid w:val="006E3C61"/>
    <w:rsid w:val="006E7308"/>
    <w:rsid w:val="006F08DA"/>
    <w:rsid w:val="006F1805"/>
    <w:rsid w:val="006F234A"/>
    <w:rsid w:val="006F2F75"/>
    <w:rsid w:val="006F35AC"/>
    <w:rsid w:val="006F38F0"/>
    <w:rsid w:val="006F4B21"/>
    <w:rsid w:val="006F597B"/>
    <w:rsid w:val="006F5C47"/>
    <w:rsid w:val="006F5EEB"/>
    <w:rsid w:val="006F74DB"/>
    <w:rsid w:val="006F7A67"/>
    <w:rsid w:val="007032A2"/>
    <w:rsid w:val="00703871"/>
    <w:rsid w:val="00705E72"/>
    <w:rsid w:val="007063D0"/>
    <w:rsid w:val="0070641F"/>
    <w:rsid w:val="007070FC"/>
    <w:rsid w:val="00707220"/>
    <w:rsid w:val="00711340"/>
    <w:rsid w:val="00711A4E"/>
    <w:rsid w:val="0071612C"/>
    <w:rsid w:val="00717882"/>
    <w:rsid w:val="007214C2"/>
    <w:rsid w:val="007240A9"/>
    <w:rsid w:val="00725961"/>
    <w:rsid w:val="0072696F"/>
    <w:rsid w:val="0073053E"/>
    <w:rsid w:val="00732400"/>
    <w:rsid w:val="00735E52"/>
    <w:rsid w:val="00736170"/>
    <w:rsid w:val="0073651C"/>
    <w:rsid w:val="00737836"/>
    <w:rsid w:val="00741462"/>
    <w:rsid w:val="00741A61"/>
    <w:rsid w:val="0074294A"/>
    <w:rsid w:val="00742E20"/>
    <w:rsid w:val="00743816"/>
    <w:rsid w:val="00743D9C"/>
    <w:rsid w:val="00745D23"/>
    <w:rsid w:val="00745FC5"/>
    <w:rsid w:val="0074624F"/>
    <w:rsid w:val="00746746"/>
    <w:rsid w:val="007506B9"/>
    <w:rsid w:val="00750AE3"/>
    <w:rsid w:val="00754427"/>
    <w:rsid w:val="007546A7"/>
    <w:rsid w:val="00754E65"/>
    <w:rsid w:val="00755D80"/>
    <w:rsid w:val="00756894"/>
    <w:rsid w:val="00757A24"/>
    <w:rsid w:val="0076055C"/>
    <w:rsid w:val="0076094D"/>
    <w:rsid w:val="00761CE0"/>
    <w:rsid w:val="00762095"/>
    <w:rsid w:val="00762477"/>
    <w:rsid w:val="00764A82"/>
    <w:rsid w:val="00771038"/>
    <w:rsid w:val="007724EC"/>
    <w:rsid w:val="00774DD7"/>
    <w:rsid w:val="007769BA"/>
    <w:rsid w:val="007815BF"/>
    <w:rsid w:val="00783F95"/>
    <w:rsid w:val="00784D19"/>
    <w:rsid w:val="00785F56"/>
    <w:rsid w:val="00786881"/>
    <w:rsid w:val="00787076"/>
    <w:rsid w:val="00787AED"/>
    <w:rsid w:val="00787F13"/>
    <w:rsid w:val="00790A2D"/>
    <w:rsid w:val="00791586"/>
    <w:rsid w:val="00791C4B"/>
    <w:rsid w:val="00794A52"/>
    <w:rsid w:val="00795977"/>
    <w:rsid w:val="00796B06"/>
    <w:rsid w:val="00797A7B"/>
    <w:rsid w:val="007A1687"/>
    <w:rsid w:val="007A16F3"/>
    <w:rsid w:val="007A257F"/>
    <w:rsid w:val="007A2979"/>
    <w:rsid w:val="007A347B"/>
    <w:rsid w:val="007A50E1"/>
    <w:rsid w:val="007A610E"/>
    <w:rsid w:val="007B488A"/>
    <w:rsid w:val="007B512B"/>
    <w:rsid w:val="007B6C80"/>
    <w:rsid w:val="007B779B"/>
    <w:rsid w:val="007C038E"/>
    <w:rsid w:val="007C1062"/>
    <w:rsid w:val="007C2022"/>
    <w:rsid w:val="007C2559"/>
    <w:rsid w:val="007C3376"/>
    <w:rsid w:val="007C399F"/>
    <w:rsid w:val="007C45BB"/>
    <w:rsid w:val="007D00CA"/>
    <w:rsid w:val="007D09AC"/>
    <w:rsid w:val="007D126A"/>
    <w:rsid w:val="007D1513"/>
    <w:rsid w:val="007D3AFB"/>
    <w:rsid w:val="007D576A"/>
    <w:rsid w:val="007D5FD1"/>
    <w:rsid w:val="007D655B"/>
    <w:rsid w:val="007D65F4"/>
    <w:rsid w:val="007E1E17"/>
    <w:rsid w:val="007E2017"/>
    <w:rsid w:val="007E3074"/>
    <w:rsid w:val="007E4C48"/>
    <w:rsid w:val="007E5069"/>
    <w:rsid w:val="007E5D49"/>
    <w:rsid w:val="007F2C04"/>
    <w:rsid w:val="007F3927"/>
    <w:rsid w:val="007F4441"/>
    <w:rsid w:val="007F5116"/>
    <w:rsid w:val="007F6695"/>
    <w:rsid w:val="007F72A0"/>
    <w:rsid w:val="007F7ACE"/>
    <w:rsid w:val="008032D7"/>
    <w:rsid w:val="0080388D"/>
    <w:rsid w:val="00804EC6"/>
    <w:rsid w:val="00805586"/>
    <w:rsid w:val="00806EDC"/>
    <w:rsid w:val="008104A8"/>
    <w:rsid w:val="0081158A"/>
    <w:rsid w:val="00811F3E"/>
    <w:rsid w:val="008144C6"/>
    <w:rsid w:val="008178DB"/>
    <w:rsid w:val="0082097D"/>
    <w:rsid w:val="00821863"/>
    <w:rsid w:val="00823252"/>
    <w:rsid w:val="00823328"/>
    <w:rsid w:val="00823D4B"/>
    <w:rsid w:val="00823F10"/>
    <w:rsid w:val="008246DB"/>
    <w:rsid w:val="00826599"/>
    <w:rsid w:val="008303B8"/>
    <w:rsid w:val="008306F0"/>
    <w:rsid w:val="00830EA1"/>
    <w:rsid w:val="00833850"/>
    <w:rsid w:val="008339A4"/>
    <w:rsid w:val="00833F73"/>
    <w:rsid w:val="00835CBD"/>
    <w:rsid w:val="00836B98"/>
    <w:rsid w:val="008379B7"/>
    <w:rsid w:val="00840714"/>
    <w:rsid w:val="00843997"/>
    <w:rsid w:val="008443FE"/>
    <w:rsid w:val="00845A46"/>
    <w:rsid w:val="00845AD9"/>
    <w:rsid w:val="00845C65"/>
    <w:rsid w:val="00845DE1"/>
    <w:rsid w:val="00850F4F"/>
    <w:rsid w:val="00851592"/>
    <w:rsid w:val="008519E8"/>
    <w:rsid w:val="00851C12"/>
    <w:rsid w:val="00852413"/>
    <w:rsid w:val="0085380F"/>
    <w:rsid w:val="0085505C"/>
    <w:rsid w:val="00857291"/>
    <w:rsid w:val="0085786B"/>
    <w:rsid w:val="008604B7"/>
    <w:rsid w:val="008608E9"/>
    <w:rsid w:val="00861A91"/>
    <w:rsid w:val="00863398"/>
    <w:rsid w:val="00864F60"/>
    <w:rsid w:val="00866479"/>
    <w:rsid w:val="00866C77"/>
    <w:rsid w:val="00870C90"/>
    <w:rsid w:val="008752C4"/>
    <w:rsid w:val="0087761B"/>
    <w:rsid w:val="00880800"/>
    <w:rsid w:val="00882423"/>
    <w:rsid w:val="008835E5"/>
    <w:rsid w:val="00886A45"/>
    <w:rsid w:val="00890014"/>
    <w:rsid w:val="00891402"/>
    <w:rsid w:val="008920CA"/>
    <w:rsid w:val="00894D1F"/>
    <w:rsid w:val="00894D91"/>
    <w:rsid w:val="00896C6E"/>
    <w:rsid w:val="008A049A"/>
    <w:rsid w:val="008A06B0"/>
    <w:rsid w:val="008A1100"/>
    <w:rsid w:val="008A1A66"/>
    <w:rsid w:val="008A2F0B"/>
    <w:rsid w:val="008A3BDD"/>
    <w:rsid w:val="008A4A4F"/>
    <w:rsid w:val="008A4C2F"/>
    <w:rsid w:val="008A51BE"/>
    <w:rsid w:val="008A7F38"/>
    <w:rsid w:val="008B0380"/>
    <w:rsid w:val="008B1636"/>
    <w:rsid w:val="008B2159"/>
    <w:rsid w:val="008B3D8C"/>
    <w:rsid w:val="008B5686"/>
    <w:rsid w:val="008B59A1"/>
    <w:rsid w:val="008C016D"/>
    <w:rsid w:val="008C0447"/>
    <w:rsid w:val="008C13B4"/>
    <w:rsid w:val="008C2476"/>
    <w:rsid w:val="008C29AE"/>
    <w:rsid w:val="008C39C6"/>
    <w:rsid w:val="008C557D"/>
    <w:rsid w:val="008C55D4"/>
    <w:rsid w:val="008D2275"/>
    <w:rsid w:val="008D3EA1"/>
    <w:rsid w:val="008D4BDE"/>
    <w:rsid w:val="008D57D0"/>
    <w:rsid w:val="008D66E4"/>
    <w:rsid w:val="008E2448"/>
    <w:rsid w:val="008E53AE"/>
    <w:rsid w:val="008E615C"/>
    <w:rsid w:val="008E7646"/>
    <w:rsid w:val="008F1727"/>
    <w:rsid w:val="008F27D9"/>
    <w:rsid w:val="008F5E4F"/>
    <w:rsid w:val="00900D9C"/>
    <w:rsid w:val="00901C1F"/>
    <w:rsid w:val="00902F1E"/>
    <w:rsid w:val="00903968"/>
    <w:rsid w:val="00905162"/>
    <w:rsid w:val="00905AB4"/>
    <w:rsid w:val="00906544"/>
    <w:rsid w:val="0090745F"/>
    <w:rsid w:val="009114D6"/>
    <w:rsid w:val="00911E8B"/>
    <w:rsid w:val="00912870"/>
    <w:rsid w:val="00912C44"/>
    <w:rsid w:val="009133A3"/>
    <w:rsid w:val="009147FA"/>
    <w:rsid w:val="009154D2"/>
    <w:rsid w:val="0091649D"/>
    <w:rsid w:val="00916F46"/>
    <w:rsid w:val="00920289"/>
    <w:rsid w:val="00920499"/>
    <w:rsid w:val="009252D9"/>
    <w:rsid w:val="00925936"/>
    <w:rsid w:val="00926FBB"/>
    <w:rsid w:val="00927719"/>
    <w:rsid w:val="009312E7"/>
    <w:rsid w:val="00931A46"/>
    <w:rsid w:val="00933101"/>
    <w:rsid w:val="00933145"/>
    <w:rsid w:val="009333C3"/>
    <w:rsid w:val="00933A86"/>
    <w:rsid w:val="009340CB"/>
    <w:rsid w:val="009344CF"/>
    <w:rsid w:val="00935FE4"/>
    <w:rsid w:val="009375F4"/>
    <w:rsid w:val="00942FD9"/>
    <w:rsid w:val="00946A69"/>
    <w:rsid w:val="00947451"/>
    <w:rsid w:val="00950186"/>
    <w:rsid w:val="0095122A"/>
    <w:rsid w:val="00951F6D"/>
    <w:rsid w:val="00952A97"/>
    <w:rsid w:val="00953192"/>
    <w:rsid w:val="009535F1"/>
    <w:rsid w:val="009544AD"/>
    <w:rsid w:val="00955EC4"/>
    <w:rsid w:val="00957459"/>
    <w:rsid w:val="00960D6E"/>
    <w:rsid w:val="009615FB"/>
    <w:rsid w:val="00962144"/>
    <w:rsid w:val="00963285"/>
    <w:rsid w:val="009652EE"/>
    <w:rsid w:val="009670D8"/>
    <w:rsid w:val="00971A62"/>
    <w:rsid w:val="00974D37"/>
    <w:rsid w:val="009757DC"/>
    <w:rsid w:val="0097608B"/>
    <w:rsid w:val="009761FB"/>
    <w:rsid w:val="00983515"/>
    <w:rsid w:val="00983D9A"/>
    <w:rsid w:val="00983E95"/>
    <w:rsid w:val="0098400E"/>
    <w:rsid w:val="00985994"/>
    <w:rsid w:val="009902EA"/>
    <w:rsid w:val="009918E4"/>
    <w:rsid w:val="00993118"/>
    <w:rsid w:val="00994965"/>
    <w:rsid w:val="00994F03"/>
    <w:rsid w:val="009A162F"/>
    <w:rsid w:val="009A1A45"/>
    <w:rsid w:val="009A4D5A"/>
    <w:rsid w:val="009A6500"/>
    <w:rsid w:val="009A670A"/>
    <w:rsid w:val="009A6D09"/>
    <w:rsid w:val="009A726D"/>
    <w:rsid w:val="009B004C"/>
    <w:rsid w:val="009B0C75"/>
    <w:rsid w:val="009B15FF"/>
    <w:rsid w:val="009B1758"/>
    <w:rsid w:val="009B4714"/>
    <w:rsid w:val="009B5B0F"/>
    <w:rsid w:val="009B6678"/>
    <w:rsid w:val="009B72D0"/>
    <w:rsid w:val="009B75F4"/>
    <w:rsid w:val="009C112C"/>
    <w:rsid w:val="009C572B"/>
    <w:rsid w:val="009C648F"/>
    <w:rsid w:val="009C779F"/>
    <w:rsid w:val="009D055F"/>
    <w:rsid w:val="009D17EF"/>
    <w:rsid w:val="009D2AA3"/>
    <w:rsid w:val="009D2C8A"/>
    <w:rsid w:val="009D5563"/>
    <w:rsid w:val="009E67A6"/>
    <w:rsid w:val="009F26C2"/>
    <w:rsid w:val="009F3FAA"/>
    <w:rsid w:val="009F4E0C"/>
    <w:rsid w:val="009F51A0"/>
    <w:rsid w:val="00A012AB"/>
    <w:rsid w:val="00A02FA2"/>
    <w:rsid w:val="00A037CC"/>
    <w:rsid w:val="00A05955"/>
    <w:rsid w:val="00A05E1E"/>
    <w:rsid w:val="00A063B9"/>
    <w:rsid w:val="00A07032"/>
    <w:rsid w:val="00A07983"/>
    <w:rsid w:val="00A11450"/>
    <w:rsid w:val="00A11D39"/>
    <w:rsid w:val="00A13F73"/>
    <w:rsid w:val="00A159B5"/>
    <w:rsid w:val="00A1603E"/>
    <w:rsid w:val="00A16713"/>
    <w:rsid w:val="00A16795"/>
    <w:rsid w:val="00A17E51"/>
    <w:rsid w:val="00A22B8D"/>
    <w:rsid w:val="00A2534A"/>
    <w:rsid w:val="00A30201"/>
    <w:rsid w:val="00A3195C"/>
    <w:rsid w:val="00A31CD5"/>
    <w:rsid w:val="00A327F5"/>
    <w:rsid w:val="00A32F48"/>
    <w:rsid w:val="00A3669A"/>
    <w:rsid w:val="00A37A48"/>
    <w:rsid w:val="00A409ED"/>
    <w:rsid w:val="00A417CB"/>
    <w:rsid w:val="00A41A68"/>
    <w:rsid w:val="00A42501"/>
    <w:rsid w:val="00A4675C"/>
    <w:rsid w:val="00A50360"/>
    <w:rsid w:val="00A5048C"/>
    <w:rsid w:val="00A5078F"/>
    <w:rsid w:val="00A50B93"/>
    <w:rsid w:val="00A5116B"/>
    <w:rsid w:val="00A52349"/>
    <w:rsid w:val="00A52C49"/>
    <w:rsid w:val="00A533C5"/>
    <w:rsid w:val="00A568DC"/>
    <w:rsid w:val="00A56E2E"/>
    <w:rsid w:val="00A6007C"/>
    <w:rsid w:val="00A621C1"/>
    <w:rsid w:val="00A62AA2"/>
    <w:rsid w:val="00A64104"/>
    <w:rsid w:val="00A64637"/>
    <w:rsid w:val="00A658FB"/>
    <w:rsid w:val="00A65E11"/>
    <w:rsid w:val="00A66BCF"/>
    <w:rsid w:val="00A66DB5"/>
    <w:rsid w:val="00A67008"/>
    <w:rsid w:val="00A67421"/>
    <w:rsid w:val="00A70EB0"/>
    <w:rsid w:val="00A71D6D"/>
    <w:rsid w:val="00A72CAB"/>
    <w:rsid w:val="00A73BC1"/>
    <w:rsid w:val="00A73D45"/>
    <w:rsid w:val="00A75538"/>
    <w:rsid w:val="00A77CF0"/>
    <w:rsid w:val="00A77DD4"/>
    <w:rsid w:val="00A802F8"/>
    <w:rsid w:val="00A83C6F"/>
    <w:rsid w:val="00A86422"/>
    <w:rsid w:val="00A86585"/>
    <w:rsid w:val="00A874C5"/>
    <w:rsid w:val="00A8788D"/>
    <w:rsid w:val="00A91942"/>
    <w:rsid w:val="00A9288B"/>
    <w:rsid w:val="00A928CD"/>
    <w:rsid w:val="00A969BD"/>
    <w:rsid w:val="00A97A48"/>
    <w:rsid w:val="00AA1B68"/>
    <w:rsid w:val="00AA301B"/>
    <w:rsid w:val="00AA30A3"/>
    <w:rsid w:val="00AA3E46"/>
    <w:rsid w:val="00AA4AE2"/>
    <w:rsid w:val="00AA5A95"/>
    <w:rsid w:val="00AA72E7"/>
    <w:rsid w:val="00AB2749"/>
    <w:rsid w:val="00AB4F93"/>
    <w:rsid w:val="00AB56E1"/>
    <w:rsid w:val="00AB62A2"/>
    <w:rsid w:val="00AB63A8"/>
    <w:rsid w:val="00AC33AA"/>
    <w:rsid w:val="00AC3B76"/>
    <w:rsid w:val="00AC48D2"/>
    <w:rsid w:val="00AD0B2F"/>
    <w:rsid w:val="00AD2F3E"/>
    <w:rsid w:val="00AD2FBE"/>
    <w:rsid w:val="00AD3422"/>
    <w:rsid w:val="00AD3BED"/>
    <w:rsid w:val="00AD669D"/>
    <w:rsid w:val="00AD731A"/>
    <w:rsid w:val="00AE08DB"/>
    <w:rsid w:val="00AE2EB1"/>
    <w:rsid w:val="00AE3DD5"/>
    <w:rsid w:val="00AE400A"/>
    <w:rsid w:val="00AE51E8"/>
    <w:rsid w:val="00AF1B51"/>
    <w:rsid w:val="00AF2C43"/>
    <w:rsid w:val="00AF360A"/>
    <w:rsid w:val="00AF5003"/>
    <w:rsid w:val="00AF63D8"/>
    <w:rsid w:val="00AF69DE"/>
    <w:rsid w:val="00B005F5"/>
    <w:rsid w:val="00B05E25"/>
    <w:rsid w:val="00B061D5"/>
    <w:rsid w:val="00B06482"/>
    <w:rsid w:val="00B07FF7"/>
    <w:rsid w:val="00B11164"/>
    <w:rsid w:val="00B14E9B"/>
    <w:rsid w:val="00B14EFE"/>
    <w:rsid w:val="00B16A33"/>
    <w:rsid w:val="00B1713E"/>
    <w:rsid w:val="00B17E0E"/>
    <w:rsid w:val="00B20CFA"/>
    <w:rsid w:val="00B21EEF"/>
    <w:rsid w:val="00B2228B"/>
    <w:rsid w:val="00B228EE"/>
    <w:rsid w:val="00B249EE"/>
    <w:rsid w:val="00B24E86"/>
    <w:rsid w:val="00B25703"/>
    <w:rsid w:val="00B30419"/>
    <w:rsid w:val="00B305BF"/>
    <w:rsid w:val="00B3275F"/>
    <w:rsid w:val="00B35CE9"/>
    <w:rsid w:val="00B36EF8"/>
    <w:rsid w:val="00B3722A"/>
    <w:rsid w:val="00B41F3E"/>
    <w:rsid w:val="00B43F55"/>
    <w:rsid w:val="00B44A24"/>
    <w:rsid w:val="00B451F4"/>
    <w:rsid w:val="00B456EC"/>
    <w:rsid w:val="00B46E63"/>
    <w:rsid w:val="00B472F1"/>
    <w:rsid w:val="00B47412"/>
    <w:rsid w:val="00B50270"/>
    <w:rsid w:val="00B50A18"/>
    <w:rsid w:val="00B511FF"/>
    <w:rsid w:val="00B5187A"/>
    <w:rsid w:val="00B523BD"/>
    <w:rsid w:val="00B53379"/>
    <w:rsid w:val="00B54342"/>
    <w:rsid w:val="00B5446D"/>
    <w:rsid w:val="00B54B44"/>
    <w:rsid w:val="00B578AC"/>
    <w:rsid w:val="00B62192"/>
    <w:rsid w:val="00B63033"/>
    <w:rsid w:val="00B647E5"/>
    <w:rsid w:val="00B64B51"/>
    <w:rsid w:val="00B64BC4"/>
    <w:rsid w:val="00B663E4"/>
    <w:rsid w:val="00B66833"/>
    <w:rsid w:val="00B71925"/>
    <w:rsid w:val="00B733C9"/>
    <w:rsid w:val="00B7575E"/>
    <w:rsid w:val="00B81241"/>
    <w:rsid w:val="00B81D81"/>
    <w:rsid w:val="00B83FF0"/>
    <w:rsid w:val="00B85E55"/>
    <w:rsid w:val="00B90D12"/>
    <w:rsid w:val="00B90F1D"/>
    <w:rsid w:val="00B96E8A"/>
    <w:rsid w:val="00BA08C2"/>
    <w:rsid w:val="00BA0C4E"/>
    <w:rsid w:val="00BA387D"/>
    <w:rsid w:val="00BA5314"/>
    <w:rsid w:val="00BA5884"/>
    <w:rsid w:val="00BA68FF"/>
    <w:rsid w:val="00BB5D7E"/>
    <w:rsid w:val="00BB6E79"/>
    <w:rsid w:val="00BB6F6C"/>
    <w:rsid w:val="00BB7084"/>
    <w:rsid w:val="00BB7823"/>
    <w:rsid w:val="00BC2135"/>
    <w:rsid w:val="00BC2505"/>
    <w:rsid w:val="00BC4C21"/>
    <w:rsid w:val="00BD18E7"/>
    <w:rsid w:val="00BD4DB1"/>
    <w:rsid w:val="00BD7F11"/>
    <w:rsid w:val="00BE1853"/>
    <w:rsid w:val="00BE2A88"/>
    <w:rsid w:val="00BE552B"/>
    <w:rsid w:val="00BF0707"/>
    <w:rsid w:val="00BF1B06"/>
    <w:rsid w:val="00BF24A0"/>
    <w:rsid w:val="00BF4182"/>
    <w:rsid w:val="00BF6C0E"/>
    <w:rsid w:val="00BF7F63"/>
    <w:rsid w:val="00C0081B"/>
    <w:rsid w:val="00C01055"/>
    <w:rsid w:val="00C02E52"/>
    <w:rsid w:val="00C10565"/>
    <w:rsid w:val="00C117DE"/>
    <w:rsid w:val="00C1395C"/>
    <w:rsid w:val="00C14EED"/>
    <w:rsid w:val="00C1559A"/>
    <w:rsid w:val="00C15F15"/>
    <w:rsid w:val="00C17D34"/>
    <w:rsid w:val="00C2277E"/>
    <w:rsid w:val="00C23229"/>
    <w:rsid w:val="00C24063"/>
    <w:rsid w:val="00C24733"/>
    <w:rsid w:val="00C2646E"/>
    <w:rsid w:val="00C26DDB"/>
    <w:rsid w:val="00C27891"/>
    <w:rsid w:val="00C27B36"/>
    <w:rsid w:val="00C331CE"/>
    <w:rsid w:val="00C333A8"/>
    <w:rsid w:val="00C33C75"/>
    <w:rsid w:val="00C4124A"/>
    <w:rsid w:val="00C444D6"/>
    <w:rsid w:val="00C44828"/>
    <w:rsid w:val="00C464FE"/>
    <w:rsid w:val="00C46E00"/>
    <w:rsid w:val="00C50AED"/>
    <w:rsid w:val="00C53B0B"/>
    <w:rsid w:val="00C56327"/>
    <w:rsid w:val="00C61665"/>
    <w:rsid w:val="00C64FE2"/>
    <w:rsid w:val="00C66F9B"/>
    <w:rsid w:val="00C67967"/>
    <w:rsid w:val="00C7218C"/>
    <w:rsid w:val="00C72E59"/>
    <w:rsid w:val="00C748C8"/>
    <w:rsid w:val="00C835CD"/>
    <w:rsid w:val="00C8557D"/>
    <w:rsid w:val="00C87B93"/>
    <w:rsid w:val="00C87C65"/>
    <w:rsid w:val="00C94402"/>
    <w:rsid w:val="00C951A7"/>
    <w:rsid w:val="00CA2745"/>
    <w:rsid w:val="00CA2934"/>
    <w:rsid w:val="00CA3AA9"/>
    <w:rsid w:val="00CA3D20"/>
    <w:rsid w:val="00CA5430"/>
    <w:rsid w:val="00CA6B17"/>
    <w:rsid w:val="00CB0E24"/>
    <w:rsid w:val="00CB1588"/>
    <w:rsid w:val="00CB198B"/>
    <w:rsid w:val="00CB1B1F"/>
    <w:rsid w:val="00CB20D1"/>
    <w:rsid w:val="00CB2656"/>
    <w:rsid w:val="00CB31B3"/>
    <w:rsid w:val="00CB5BB4"/>
    <w:rsid w:val="00CB625D"/>
    <w:rsid w:val="00CB6304"/>
    <w:rsid w:val="00CB6FAA"/>
    <w:rsid w:val="00CB723E"/>
    <w:rsid w:val="00CB762E"/>
    <w:rsid w:val="00CC1061"/>
    <w:rsid w:val="00CC16F9"/>
    <w:rsid w:val="00CC1EE0"/>
    <w:rsid w:val="00CC47E2"/>
    <w:rsid w:val="00CC5484"/>
    <w:rsid w:val="00CC5B4B"/>
    <w:rsid w:val="00CC6DA5"/>
    <w:rsid w:val="00CC6DFC"/>
    <w:rsid w:val="00CC7447"/>
    <w:rsid w:val="00CC75F0"/>
    <w:rsid w:val="00CC78D6"/>
    <w:rsid w:val="00CD03AB"/>
    <w:rsid w:val="00CD0FCF"/>
    <w:rsid w:val="00CD14E0"/>
    <w:rsid w:val="00CD1EC7"/>
    <w:rsid w:val="00CD2BB3"/>
    <w:rsid w:val="00CD5A8E"/>
    <w:rsid w:val="00CD6FDA"/>
    <w:rsid w:val="00CD7B1C"/>
    <w:rsid w:val="00CE2333"/>
    <w:rsid w:val="00CF1569"/>
    <w:rsid w:val="00CF2CF9"/>
    <w:rsid w:val="00CF3C60"/>
    <w:rsid w:val="00CF3E4B"/>
    <w:rsid w:val="00CF5632"/>
    <w:rsid w:val="00CF5805"/>
    <w:rsid w:val="00CF6421"/>
    <w:rsid w:val="00CF6A6F"/>
    <w:rsid w:val="00D00786"/>
    <w:rsid w:val="00D01073"/>
    <w:rsid w:val="00D026B0"/>
    <w:rsid w:val="00D026E7"/>
    <w:rsid w:val="00D0466F"/>
    <w:rsid w:val="00D06B0C"/>
    <w:rsid w:val="00D10708"/>
    <w:rsid w:val="00D13348"/>
    <w:rsid w:val="00D14EF7"/>
    <w:rsid w:val="00D15FA9"/>
    <w:rsid w:val="00D161A9"/>
    <w:rsid w:val="00D17B64"/>
    <w:rsid w:val="00D2014A"/>
    <w:rsid w:val="00D213F3"/>
    <w:rsid w:val="00D22932"/>
    <w:rsid w:val="00D24072"/>
    <w:rsid w:val="00D24D8B"/>
    <w:rsid w:val="00D25182"/>
    <w:rsid w:val="00D27511"/>
    <w:rsid w:val="00D279E1"/>
    <w:rsid w:val="00D30ACB"/>
    <w:rsid w:val="00D32375"/>
    <w:rsid w:val="00D3487F"/>
    <w:rsid w:val="00D358AC"/>
    <w:rsid w:val="00D3594D"/>
    <w:rsid w:val="00D433E6"/>
    <w:rsid w:val="00D43F59"/>
    <w:rsid w:val="00D5029A"/>
    <w:rsid w:val="00D5031E"/>
    <w:rsid w:val="00D51BA6"/>
    <w:rsid w:val="00D5355F"/>
    <w:rsid w:val="00D54140"/>
    <w:rsid w:val="00D5570E"/>
    <w:rsid w:val="00D55E39"/>
    <w:rsid w:val="00D56D66"/>
    <w:rsid w:val="00D60177"/>
    <w:rsid w:val="00D60EB0"/>
    <w:rsid w:val="00D62CD8"/>
    <w:rsid w:val="00D62D1B"/>
    <w:rsid w:val="00D63C99"/>
    <w:rsid w:val="00D65597"/>
    <w:rsid w:val="00D73049"/>
    <w:rsid w:val="00D7366A"/>
    <w:rsid w:val="00D73BB9"/>
    <w:rsid w:val="00D7423C"/>
    <w:rsid w:val="00D80D0A"/>
    <w:rsid w:val="00D80EAE"/>
    <w:rsid w:val="00D8444B"/>
    <w:rsid w:val="00D85944"/>
    <w:rsid w:val="00D86F0B"/>
    <w:rsid w:val="00D87BA3"/>
    <w:rsid w:val="00D901D1"/>
    <w:rsid w:val="00D90A22"/>
    <w:rsid w:val="00D92F2B"/>
    <w:rsid w:val="00D94912"/>
    <w:rsid w:val="00D95607"/>
    <w:rsid w:val="00D97789"/>
    <w:rsid w:val="00DA1C3A"/>
    <w:rsid w:val="00DA2AC4"/>
    <w:rsid w:val="00DA4B4B"/>
    <w:rsid w:val="00DA5E38"/>
    <w:rsid w:val="00DB0105"/>
    <w:rsid w:val="00DB04A9"/>
    <w:rsid w:val="00DB0BEF"/>
    <w:rsid w:val="00DB2FE5"/>
    <w:rsid w:val="00DB4424"/>
    <w:rsid w:val="00DB54F7"/>
    <w:rsid w:val="00DB648E"/>
    <w:rsid w:val="00DB70D4"/>
    <w:rsid w:val="00DB78A1"/>
    <w:rsid w:val="00DC0589"/>
    <w:rsid w:val="00DC0919"/>
    <w:rsid w:val="00DC0D1B"/>
    <w:rsid w:val="00DC2E47"/>
    <w:rsid w:val="00DC4E1B"/>
    <w:rsid w:val="00DC6A38"/>
    <w:rsid w:val="00DD1AC3"/>
    <w:rsid w:val="00DD272B"/>
    <w:rsid w:val="00DD2B92"/>
    <w:rsid w:val="00DD3118"/>
    <w:rsid w:val="00DD344C"/>
    <w:rsid w:val="00DD5C56"/>
    <w:rsid w:val="00DE0D45"/>
    <w:rsid w:val="00DE206A"/>
    <w:rsid w:val="00DE5020"/>
    <w:rsid w:val="00DE5E41"/>
    <w:rsid w:val="00DE753E"/>
    <w:rsid w:val="00DE7E2C"/>
    <w:rsid w:val="00DE7FEB"/>
    <w:rsid w:val="00DF010F"/>
    <w:rsid w:val="00DF2416"/>
    <w:rsid w:val="00DF241D"/>
    <w:rsid w:val="00DF368B"/>
    <w:rsid w:val="00DF3B00"/>
    <w:rsid w:val="00DF6278"/>
    <w:rsid w:val="00E023D4"/>
    <w:rsid w:val="00E0271F"/>
    <w:rsid w:val="00E04371"/>
    <w:rsid w:val="00E05A11"/>
    <w:rsid w:val="00E05ADF"/>
    <w:rsid w:val="00E0788E"/>
    <w:rsid w:val="00E07FE6"/>
    <w:rsid w:val="00E107D7"/>
    <w:rsid w:val="00E107F0"/>
    <w:rsid w:val="00E10AFD"/>
    <w:rsid w:val="00E13C64"/>
    <w:rsid w:val="00E2276C"/>
    <w:rsid w:val="00E22B4B"/>
    <w:rsid w:val="00E24A57"/>
    <w:rsid w:val="00E24FEC"/>
    <w:rsid w:val="00E26256"/>
    <w:rsid w:val="00E344AE"/>
    <w:rsid w:val="00E36E48"/>
    <w:rsid w:val="00E37155"/>
    <w:rsid w:val="00E376C7"/>
    <w:rsid w:val="00E40695"/>
    <w:rsid w:val="00E41785"/>
    <w:rsid w:val="00E4302F"/>
    <w:rsid w:val="00E4317D"/>
    <w:rsid w:val="00E431D3"/>
    <w:rsid w:val="00E43F31"/>
    <w:rsid w:val="00E468D1"/>
    <w:rsid w:val="00E468E8"/>
    <w:rsid w:val="00E50340"/>
    <w:rsid w:val="00E53942"/>
    <w:rsid w:val="00E55A23"/>
    <w:rsid w:val="00E567E4"/>
    <w:rsid w:val="00E60AAE"/>
    <w:rsid w:val="00E60BA7"/>
    <w:rsid w:val="00E619FD"/>
    <w:rsid w:val="00E62625"/>
    <w:rsid w:val="00E63EBD"/>
    <w:rsid w:val="00E64F8E"/>
    <w:rsid w:val="00E71BC9"/>
    <w:rsid w:val="00E7214D"/>
    <w:rsid w:val="00E724D3"/>
    <w:rsid w:val="00E726DC"/>
    <w:rsid w:val="00E72900"/>
    <w:rsid w:val="00E73539"/>
    <w:rsid w:val="00E73F5A"/>
    <w:rsid w:val="00E73F69"/>
    <w:rsid w:val="00E75C0C"/>
    <w:rsid w:val="00E76822"/>
    <w:rsid w:val="00E80EEA"/>
    <w:rsid w:val="00E842C0"/>
    <w:rsid w:val="00E84453"/>
    <w:rsid w:val="00E86403"/>
    <w:rsid w:val="00E8693F"/>
    <w:rsid w:val="00E875D4"/>
    <w:rsid w:val="00E91E28"/>
    <w:rsid w:val="00E91E9D"/>
    <w:rsid w:val="00E9499C"/>
    <w:rsid w:val="00E94B77"/>
    <w:rsid w:val="00E95760"/>
    <w:rsid w:val="00E96F71"/>
    <w:rsid w:val="00E973C6"/>
    <w:rsid w:val="00E97454"/>
    <w:rsid w:val="00EA33A0"/>
    <w:rsid w:val="00EA3587"/>
    <w:rsid w:val="00EA364F"/>
    <w:rsid w:val="00EA44F1"/>
    <w:rsid w:val="00EA4926"/>
    <w:rsid w:val="00EA4C3F"/>
    <w:rsid w:val="00EA6279"/>
    <w:rsid w:val="00EA64D8"/>
    <w:rsid w:val="00EA7614"/>
    <w:rsid w:val="00EB0CEA"/>
    <w:rsid w:val="00EB0DFF"/>
    <w:rsid w:val="00EB14D5"/>
    <w:rsid w:val="00EB14D9"/>
    <w:rsid w:val="00EB187A"/>
    <w:rsid w:val="00EB1957"/>
    <w:rsid w:val="00EB1FCB"/>
    <w:rsid w:val="00EB40B9"/>
    <w:rsid w:val="00EB4184"/>
    <w:rsid w:val="00EB5645"/>
    <w:rsid w:val="00EB6AA8"/>
    <w:rsid w:val="00EB6DB2"/>
    <w:rsid w:val="00EB6FEA"/>
    <w:rsid w:val="00EC26B2"/>
    <w:rsid w:val="00EC7C11"/>
    <w:rsid w:val="00EC7EC8"/>
    <w:rsid w:val="00ED1323"/>
    <w:rsid w:val="00ED2143"/>
    <w:rsid w:val="00ED62E8"/>
    <w:rsid w:val="00ED6F90"/>
    <w:rsid w:val="00ED7BDD"/>
    <w:rsid w:val="00EE0750"/>
    <w:rsid w:val="00EE0CC0"/>
    <w:rsid w:val="00EE2AC3"/>
    <w:rsid w:val="00EE45F4"/>
    <w:rsid w:val="00EE59FE"/>
    <w:rsid w:val="00EE626B"/>
    <w:rsid w:val="00EE66C7"/>
    <w:rsid w:val="00EF3C99"/>
    <w:rsid w:val="00EF3EE8"/>
    <w:rsid w:val="00F00590"/>
    <w:rsid w:val="00F02873"/>
    <w:rsid w:val="00F0449C"/>
    <w:rsid w:val="00F07069"/>
    <w:rsid w:val="00F10789"/>
    <w:rsid w:val="00F110C9"/>
    <w:rsid w:val="00F11352"/>
    <w:rsid w:val="00F1173F"/>
    <w:rsid w:val="00F119AC"/>
    <w:rsid w:val="00F126A2"/>
    <w:rsid w:val="00F12E1E"/>
    <w:rsid w:val="00F14C76"/>
    <w:rsid w:val="00F14F49"/>
    <w:rsid w:val="00F15E77"/>
    <w:rsid w:val="00F161DC"/>
    <w:rsid w:val="00F17537"/>
    <w:rsid w:val="00F21224"/>
    <w:rsid w:val="00F22846"/>
    <w:rsid w:val="00F25700"/>
    <w:rsid w:val="00F304BD"/>
    <w:rsid w:val="00F30C30"/>
    <w:rsid w:val="00F311FB"/>
    <w:rsid w:val="00F31424"/>
    <w:rsid w:val="00F31BF8"/>
    <w:rsid w:val="00F329AE"/>
    <w:rsid w:val="00F34E74"/>
    <w:rsid w:val="00F35DA2"/>
    <w:rsid w:val="00F36055"/>
    <w:rsid w:val="00F36A71"/>
    <w:rsid w:val="00F3741A"/>
    <w:rsid w:val="00F40513"/>
    <w:rsid w:val="00F435FA"/>
    <w:rsid w:val="00F4634B"/>
    <w:rsid w:val="00F52577"/>
    <w:rsid w:val="00F533F9"/>
    <w:rsid w:val="00F53532"/>
    <w:rsid w:val="00F53987"/>
    <w:rsid w:val="00F572D9"/>
    <w:rsid w:val="00F5732A"/>
    <w:rsid w:val="00F601B8"/>
    <w:rsid w:val="00F60BED"/>
    <w:rsid w:val="00F62630"/>
    <w:rsid w:val="00F63686"/>
    <w:rsid w:val="00F64B80"/>
    <w:rsid w:val="00F66CD0"/>
    <w:rsid w:val="00F6701F"/>
    <w:rsid w:val="00F74BD0"/>
    <w:rsid w:val="00F80B17"/>
    <w:rsid w:val="00F80CBD"/>
    <w:rsid w:val="00F80E3A"/>
    <w:rsid w:val="00F833A3"/>
    <w:rsid w:val="00F8677A"/>
    <w:rsid w:val="00F8705F"/>
    <w:rsid w:val="00F87CA5"/>
    <w:rsid w:val="00F91D74"/>
    <w:rsid w:val="00F938CC"/>
    <w:rsid w:val="00F93A91"/>
    <w:rsid w:val="00F946C3"/>
    <w:rsid w:val="00F965E3"/>
    <w:rsid w:val="00F97BD9"/>
    <w:rsid w:val="00FA2939"/>
    <w:rsid w:val="00FA4238"/>
    <w:rsid w:val="00FA52FA"/>
    <w:rsid w:val="00FB1AF5"/>
    <w:rsid w:val="00FB1E1E"/>
    <w:rsid w:val="00FB226C"/>
    <w:rsid w:val="00FB4342"/>
    <w:rsid w:val="00FC3338"/>
    <w:rsid w:val="00FC4B80"/>
    <w:rsid w:val="00FC4CAB"/>
    <w:rsid w:val="00FC592F"/>
    <w:rsid w:val="00FC6890"/>
    <w:rsid w:val="00FC6CFC"/>
    <w:rsid w:val="00FD1899"/>
    <w:rsid w:val="00FD2059"/>
    <w:rsid w:val="00FD2685"/>
    <w:rsid w:val="00FD4C43"/>
    <w:rsid w:val="00FE001C"/>
    <w:rsid w:val="00FE0C16"/>
    <w:rsid w:val="00FE4309"/>
    <w:rsid w:val="00FE5972"/>
    <w:rsid w:val="00FE7D8B"/>
    <w:rsid w:val="00FF047F"/>
    <w:rsid w:val="00FF0933"/>
    <w:rsid w:val="00FF0A29"/>
    <w:rsid w:val="00FF19B5"/>
    <w:rsid w:val="00FF304E"/>
    <w:rsid w:val="00FF5B95"/>
    <w:rsid w:val="00FF6428"/>
    <w:rsid w:val="00FF6D14"/>
    <w:rsid w:val="00FF76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F8925ACE-EF4E-44CC-94C7-15601CB6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9C"/>
    <w:pPr>
      <w:overflowPunct w:val="0"/>
      <w:autoSpaceDE w:val="0"/>
      <w:autoSpaceDN w:val="0"/>
      <w:adjustRightInd w:val="0"/>
      <w:textAlignment w:val="baseline"/>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16941222</Template>
  <TotalTime>1</TotalTime>
  <Pages>6</Pages>
  <Words>1285</Words>
  <Characters>6494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cp:lastPrinted>2015-04-08T11:57:00Z</cp:lastPrinted>
  <dcterms:created xsi:type="dcterms:W3CDTF">2016-12-13T14:18:00Z</dcterms:created>
  <dcterms:modified xsi:type="dcterms:W3CDTF">2016-12-13T14:19:00Z</dcterms:modified>
</cp:coreProperties>
</file>